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2111" w14:textId="19873379" w:rsidR="005408C1" w:rsidRDefault="007C537D" w:rsidP="007C537D">
      <w:pPr>
        <w:jc w:val="center"/>
        <w:rPr>
          <w:b/>
          <w:bCs/>
        </w:rPr>
      </w:pPr>
      <w:r>
        <w:rPr>
          <w:rFonts w:cs="TT46o00"/>
          <w:noProof/>
          <w:sz w:val="28"/>
          <w:szCs w:val="28"/>
        </w:rPr>
        <w:drawing>
          <wp:inline distT="0" distB="0" distL="0" distR="0" wp14:anchorId="72CE619A" wp14:editId="72833712">
            <wp:extent cx="2674620" cy="941718"/>
            <wp:effectExtent l="0" t="0" r="0" b="0"/>
            <wp:docPr id="6" name="Picture 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logo,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239" cy="961301"/>
                    </a:xfrm>
                    <a:prstGeom prst="rect">
                      <a:avLst/>
                    </a:prstGeom>
                    <a:noFill/>
                    <a:ln>
                      <a:noFill/>
                    </a:ln>
                  </pic:spPr>
                </pic:pic>
              </a:graphicData>
            </a:graphic>
          </wp:inline>
        </w:drawing>
      </w:r>
    </w:p>
    <w:p w14:paraId="6BE19ED1" w14:textId="77777777" w:rsidR="007C537D" w:rsidRDefault="007C537D" w:rsidP="007C537D">
      <w:pPr>
        <w:jc w:val="center"/>
        <w:rPr>
          <w:b/>
          <w:bCs/>
        </w:rPr>
      </w:pPr>
    </w:p>
    <w:p w14:paraId="71D26AC5" w14:textId="77777777" w:rsidR="007C537D" w:rsidRDefault="007C537D" w:rsidP="007C537D">
      <w:pPr>
        <w:jc w:val="center"/>
        <w:rPr>
          <w:b/>
          <w:bCs/>
        </w:rPr>
      </w:pPr>
    </w:p>
    <w:p w14:paraId="40EA1241" w14:textId="5D897E96" w:rsidR="007C537D" w:rsidRDefault="004856B2" w:rsidP="007C537D">
      <w:pPr>
        <w:jc w:val="center"/>
        <w:rPr>
          <w:b/>
          <w:bCs/>
          <w:color w:val="44546A" w:themeColor="text2"/>
          <w:sz w:val="40"/>
          <w:szCs w:val="40"/>
        </w:rPr>
      </w:pPr>
      <w:bookmarkStart w:id="0" w:name="_Hlk159933724"/>
      <w:r>
        <w:rPr>
          <w:b/>
          <w:bCs/>
          <w:color w:val="44546A" w:themeColor="text2"/>
          <w:sz w:val="40"/>
          <w:szCs w:val="40"/>
        </w:rPr>
        <w:t>Health and Safety Policy</w:t>
      </w:r>
    </w:p>
    <w:p w14:paraId="6F90AD74" w14:textId="0C0CE82E" w:rsidR="00492B85" w:rsidRPr="004856B2" w:rsidRDefault="007C537D" w:rsidP="004856B2">
      <w:pPr>
        <w:jc w:val="center"/>
        <w:rPr>
          <w:b/>
          <w:bCs/>
          <w:color w:val="44546A" w:themeColor="text2"/>
        </w:rPr>
      </w:pPr>
      <w:r w:rsidRPr="004856B2">
        <w:rPr>
          <w:color w:val="44546A" w:themeColor="text2"/>
          <w:sz w:val="32"/>
          <w:szCs w:val="32"/>
        </w:rPr>
        <w:t>January 2024</w:t>
      </w:r>
    </w:p>
    <w:bookmarkEnd w:id="0"/>
    <w:p w14:paraId="1B9A8CE2" w14:textId="6BC26A3D" w:rsidR="00197C07" w:rsidRDefault="00197C07">
      <w:pPr>
        <w:rPr>
          <w:b/>
          <w:bCs/>
        </w:rPr>
      </w:pPr>
      <w:r>
        <w:rPr>
          <w:b/>
          <w:bCs/>
        </w:rPr>
        <w:br w:type="page"/>
      </w:r>
    </w:p>
    <w:sdt>
      <w:sdtPr>
        <w:rPr>
          <w:rFonts w:asciiTheme="minorHAnsi" w:eastAsiaTheme="minorHAnsi" w:hAnsiTheme="minorHAnsi" w:cstheme="minorBidi"/>
          <w:color w:val="auto"/>
          <w:kern w:val="2"/>
          <w:sz w:val="22"/>
          <w:szCs w:val="22"/>
          <w:lang w:val="en-GB"/>
          <w14:ligatures w14:val="standardContextual"/>
        </w:rPr>
        <w:id w:val="212866397"/>
        <w:docPartObj>
          <w:docPartGallery w:val="Table of Contents"/>
          <w:docPartUnique/>
        </w:docPartObj>
      </w:sdtPr>
      <w:sdtEndPr>
        <w:rPr>
          <w:b/>
          <w:bCs/>
          <w:noProof/>
        </w:rPr>
      </w:sdtEndPr>
      <w:sdtContent>
        <w:p w14:paraId="4B75C93C" w14:textId="431E4863" w:rsidR="007C7318" w:rsidRDefault="007C7318">
          <w:pPr>
            <w:pStyle w:val="TOCHeading"/>
          </w:pPr>
          <w:r>
            <w:t>Contents</w:t>
          </w:r>
        </w:p>
        <w:p w14:paraId="531B8674" w14:textId="700780ED" w:rsidR="008D0D6D" w:rsidRDefault="007C7318">
          <w:pPr>
            <w:pStyle w:val="TOC1"/>
            <w:tabs>
              <w:tab w:val="left" w:pos="480"/>
              <w:tab w:val="right" w:leader="dot" w:pos="10194"/>
            </w:tabs>
            <w:rPr>
              <w:rFonts w:eastAsiaTheme="minorEastAsia"/>
              <w:noProof/>
              <w:sz w:val="24"/>
              <w:szCs w:val="24"/>
              <w:lang w:eastAsia="en-GB"/>
            </w:rPr>
          </w:pPr>
          <w:r>
            <w:fldChar w:fldCharType="begin"/>
          </w:r>
          <w:r>
            <w:instrText xml:space="preserve"> TOC \o "1-3" \h \z \u </w:instrText>
          </w:r>
          <w:r>
            <w:fldChar w:fldCharType="separate"/>
          </w:r>
          <w:hyperlink w:anchor="_Toc159933391" w:history="1">
            <w:r w:rsidR="008D0D6D" w:rsidRPr="008D45B6">
              <w:rPr>
                <w:rStyle w:val="Hyperlink"/>
                <w:noProof/>
              </w:rPr>
              <w:t>1</w:t>
            </w:r>
            <w:r w:rsidR="008D0D6D">
              <w:rPr>
                <w:rFonts w:eastAsiaTheme="minorEastAsia"/>
                <w:noProof/>
                <w:sz w:val="24"/>
                <w:szCs w:val="24"/>
                <w:lang w:eastAsia="en-GB"/>
              </w:rPr>
              <w:tab/>
            </w:r>
            <w:r w:rsidR="008D0D6D" w:rsidRPr="008D45B6">
              <w:rPr>
                <w:rStyle w:val="Hyperlink"/>
                <w:noProof/>
              </w:rPr>
              <w:t>Health and safety statement of intent</w:t>
            </w:r>
            <w:r w:rsidR="008D0D6D">
              <w:rPr>
                <w:noProof/>
                <w:webHidden/>
              </w:rPr>
              <w:tab/>
            </w:r>
            <w:r w:rsidR="008D0D6D">
              <w:rPr>
                <w:noProof/>
                <w:webHidden/>
              </w:rPr>
              <w:fldChar w:fldCharType="begin"/>
            </w:r>
            <w:r w:rsidR="008D0D6D">
              <w:rPr>
                <w:noProof/>
                <w:webHidden/>
              </w:rPr>
              <w:instrText xml:space="preserve"> PAGEREF _Toc159933391 \h </w:instrText>
            </w:r>
            <w:r w:rsidR="008D0D6D">
              <w:rPr>
                <w:noProof/>
                <w:webHidden/>
              </w:rPr>
            </w:r>
            <w:r w:rsidR="008D0D6D">
              <w:rPr>
                <w:noProof/>
                <w:webHidden/>
              </w:rPr>
              <w:fldChar w:fldCharType="separate"/>
            </w:r>
            <w:r w:rsidR="008D0D6D">
              <w:rPr>
                <w:noProof/>
                <w:webHidden/>
              </w:rPr>
              <w:t>4</w:t>
            </w:r>
            <w:r w:rsidR="008D0D6D">
              <w:rPr>
                <w:noProof/>
                <w:webHidden/>
              </w:rPr>
              <w:fldChar w:fldCharType="end"/>
            </w:r>
          </w:hyperlink>
        </w:p>
        <w:p w14:paraId="6201EC13" w14:textId="238F4230" w:rsidR="008D0D6D" w:rsidRDefault="00A7410A">
          <w:pPr>
            <w:pStyle w:val="TOC1"/>
            <w:tabs>
              <w:tab w:val="left" w:pos="480"/>
              <w:tab w:val="right" w:leader="dot" w:pos="10194"/>
            </w:tabs>
            <w:rPr>
              <w:rFonts w:eastAsiaTheme="minorEastAsia"/>
              <w:noProof/>
              <w:sz w:val="24"/>
              <w:szCs w:val="24"/>
              <w:lang w:eastAsia="en-GB"/>
            </w:rPr>
          </w:pPr>
          <w:hyperlink w:anchor="_Toc159933392" w:history="1">
            <w:r w:rsidR="008D0D6D" w:rsidRPr="008D45B6">
              <w:rPr>
                <w:rStyle w:val="Hyperlink"/>
                <w:noProof/>
              </w:rPr>
              <w:t>2</w:t>
            </w:r>
            <w:r w:rsidR="008D0D6D">
              <w:rPr>
                <w:rFonts w:eastAsiaTheme="minorEastAsia"/>
                <w:noProof/>
                <w:sz w:val="24"/>
                <w:szCs w:val="24"/>
                <w:lang w:eastAsia="en-GB"/>
              </w:rPr>
              <w:tab/>
            </w:r>
            <w:r w:rsidR="008D0D6D" w:rsidRPr="008D45B6">
              <w:rPr>
                <w:rStyle w:val="Hyperlink"/>
                <w:noProof/>
              </w:rPr>
              <w:t>Responsibilities</w:t>
            </w:r>
            <w:r w:rsidR="008D0D6D">
              <w:rPr>
                <w:noProof/>
                <w:webHidden/>
              </w:rPr>
              <w:tab/>
            </w:r>
            <w:r w:rsidR="008D0D6D">
              <w:rPr>
                <w:noProof/>
                <w:webHidden/>
              </w:rPr>
              <w:fldChar w:fldCharType="begin"/>
            </w:r>
            <w:r w:rsidR="008D0D6D">
              <w:rPr>
                <w:noProof/>
                <w:webHidden/>
              </w:rPr>
              <w:instrText xml:space="preserve"> PAGEREF _Toc159933392 \h </w:instrText>
            </w:r>
            <w:r w:rsidR="008D0D6D">
              <w:rPr>
                <w:noProof/>
                <w:webHidden/>
              </w:rPr>
            </w:r>
            <w:r w:rsidR="008D0D6D">
              <w:rPr>
                <w:noProof/>
                <w:webHidden/>
              </w:rPr>
              <w:fldChar w:fldCharType="separate"/>
            </w:r>
            <w:r w:rsidR="008D0D6D">
              <w:rPr>
                <w:noProof/>
                <w:webHidden/>
              </w:rPr>
              <w:t>4</w:t>
            </w:r>
            <w:r w:rsidR="008D0D6D">
              <w:rPr>
                <w:noProof/>
                <w:webHidden/>
              </w:rPr>
              <w:fldChar w:fldCharType="end"/>
            </w:r>
          </w:hyperlink>
        </w:p>
        <w:p w14:paraId="7ECA903B" w14:textId="23FCFAF1" w:rsidR="008D0D6D" w:rsidRDefault="00A7410A">
          <w:pPr>
            <w:pStyle w:val="TOC1"/>
            <w:tabs>
              <w:tab w:val="left" w:pos="720"/>
              <w:tab w:val="right" w:leader="dot" w:pos="10194"/>
            </w:tabs>
            <w:rPr>
              <w:rFonts w:eastAsiaTheme="minorEastAsia"/>
              <w:noProof/>
              <w:sz w:val="24"/>
              <w:szCs w:val="24"/>
              <w:lang w:eastAsia="en-GB"/>
            </w:rPr>
          </w:pPr>
          <w:hyperlink w:anchor="_Toc159933393" w:history="1">
            <w:r w:rsidR="008D0D6D" w:rsidRPr="008D45B6">
              <w:rPr>
                <w:rStyle w:val="Hyperlink"/>
                <w:bCs/>
                <w:noProof/>
              </w:rPr>
              <w:t>2.1</w:t>
            </w:r>
            <w:r w:rsidR="008D0D6D">
              <w:rPr>
                <w:rFonts w:eastAsiaTheme="minorEastAsia"/>
                <w:noProof/>
                <w:sz w:val="24"/>
                <w:szCs w:val="24"/>
                <w:lang w:eastAsia="en-GB"/>
              </w:rPr>
              <w:tab/>
            </w:r>
            <w:r w:rsidR="008D0D6D" w:rsidRPr="008D45B6">
              <w:rPr>
                <w:rStyle w:val="Hyperlink"/>
                <w:bCs/>
                <w:noProof/>
              </w:rPr>
              <w:t>Chief Executive Officer’s responsibilities</w:t>
            </w:r>
            <w:r w:rsidR="008D0D6D">
              <w:rPr>
                <w:noProof/>
                <w:webHidden/>
              </w:rPr>
              <w:tab/>
            </w:r>
            <w:r w:rsidR="008D0D6D">
              <w:rPr>
                <w:noProof/>
                <w:webHidden/>
              </w:rPr>
              <w:fldChar w:fldCharType="begin"/>
            </w:r>
            <w:r w:rsidR="008D0D6D">
              <w:rPr>
                <w:noProof/>
                <w:webHidden/>
              </w:rPr>
              <w:instrText xml:space="preserve"> PAGEREF _Toc159933393 \h </w:instrText>
            </w:r>
            <w:r w:rsidR="008D0D6D">
              <w:rPr>
                <w:noProof/>
                <w:webHidden/>
              </w:rPr>
            </w:r>
            <w:r w:rsidR="008D0D6D">
              <w:rPr>
                <w:noProof/>
                <w:webHidden/>
              </w:rPr>
              <w:fldChar w:fldCharType="separate"/>
            </w:r>
            <w:r w:rsidR="008D0D6D">
              <w:rPr>
                <w:noProof/>
                <w:webHidden/>
              </w:rPr>
              <w:t>4</w:t>
            </w:r>
            <w:r w:rsidR="008D0D6D">
              <w:rPr>
                <w:noProof/>
                <w:webHidden/>
              </w:rPr>
              <w:fldChar w:fldCharType="end"/>
            </w:r>
          </w:hyperlink>
        </w:p>
        <w:p w14:paraId="3C0C26E3" w14:textId="419C4AF8" w:rsidR="008D0D6D" w:rsidRDefault="00A7410A">
          <w:pPr>
            <w:pStyle w:val="TOC1"/>
            <w:tabs>
              <w:tab w:val="left" w:pos="720"/>
              <w:tab w:val="right" w:leader="dot" w:pos="10194"/>
            </w:tabs>
            <w:rPr>
              <w:rFonts w:eastAsiaTheme="minorEastAsia"/>
              <w:noProof/>
              <w:sz w:val="24"/>
              <w:szCs w:val="24"/>
              <w:lang w:eastAsia="en-GB"/>
            </w:rPr>
          </w:pPr>
          <w:hyperlink w:anchor="_Toc159933394" w:history="1">
            <w:r w:rsidR="008D0D6D" w:rsidRPr="008D45B6">
              <w:rPr>
                <w:rStyle w:val="Hyperlink"/>
                <w:bCs/>
                <w:noProof/>
              </w:rPr>
              <w:t>2.2</w:t>
            </w:r>
            <w:r w:rsidR="008D0D6D">
              <w:rPr>
                <w:rFonts w:eastAsiaTheme="minorEastAsia"/>
                <w:noProof/>
                <w:sz w:val="24"/>
                <w:szCs w:val="24"/>
                <w:lang w:eastAsia="en-GB"/>
              </w:rPr>
              <w:tab/>
            </w:r>
            <w:r w:rsidR="008D0D6D" w:rsidRPr="008D45B6">
              <w:rPr>
                <w:rStyle w:val="Hyperlink"/>
                <w:noProof/>
              </w:rPr>
              <w:t>All staff responsibilities</w:t>
            </w:r>
            <w:r w:rsidR="008D0D6D">
              <w:rPr>
                <w:noProof/>
                <w:webHidden/>
              </w:rPr>
              <w:tab/>
            </w:r>
            <w:r w:rsidR="008D0D6D">
              <w:rPr>
                <w:noProof/>
                <w:webHidden/>
              </w:rPr>
              <w:fldChar w:fldCharType="begin"/>
            </w:r>
            <w:r w:rsidR="008D0D6D">
              <w:rPr>
                <w:noProof/>
                <w:webHidden/>
              </w:rPr>
              <w:instrText xml:space="preserve"> PAGEREF _Toc159933394 \h </w:instrText>
            </w:r>
            <w:r w:rsidR="008D0D6D">
              <w:rPr>
                <w:noProof/>
                <w:webHidden/>
              </w:rPr>
            </w:r>
            <w:r w:rsidR="008D0D6D">
              <w:rPr>
                <w:noProof/>
                <w:webHidden/>
              </w:rPr>
              <w:fldChar w:fldCharType="separate"/>
            </w:r>
            <w:r w:rsidR="008D0D6D">
              <w:rPr>
                <w:noProof/>
                <w:webHidden/>
              </w:rPr>
              <w:t>4</w:t>
            </w:r>
            <w:r w:rsidR="008D0D6D">
              <w:rPr>
                <w:noProof/>
                <w:webHidden/>
              </w:rPr>
              <w:fldChar w:fldCharType="end"/>
            </w:r>
          </w:hyperlink>
        </w:p>
        <w:p w14:paraId="393CAB41" w14:textId="7FFF806F" w:rsidR="008D0D6D" w:rsidRDefault="00A7410A">
          <w:pPr>
            <w:pStyle w:val="TOC1"/>
            <w:tabs>
              <w:tab w:val="left" w:pos="720"/>
              <w:tab w:val="right" w:leader="dot" w:pos="10194"/>
            </w:tabs>
            <w:rPr>
              <w:rFonts w:eastAsiaTheme="minorEastAsia"/>
              <w:noProof/>
              <w:sz w:val="24"/>
              <w:szCs w:val="24"/>
              <w:lang w:eastAsia="en-GB"/>
            </w:rPr>
          </w:pPr>
          <w:hyperlink w:anchor="_Toc159933395" w:history="1">
            <w:r w:rsidR="008D0D6D" w:rsidRPr="008D45B6">
              <w:rPr>
                <w:rStyle w:val="Hyperlink"/>
                <w:noProof/>
              </w:rPr>
              <w:t>2.3</w:t>
            </w:r>
            <w:r w:rsidR="008D0D6D">
              <w:rPr>
                <w:rFonts w:eastAsiaTheme="minorEastAsia"/>
                <w:noProof/>
                <w:sz w:val="24"/>
                <w:szCs w:val="24"/>
                <w:lang w:eastAsia="en-GB"/>
              </w:rPr>
              <w:tab/>
            </w:r>
            <w:r w:rsidR="008D0D6D" w:rsidRPr="008D45B6">
              <w:rPr>
                <w:rStyle w:val="Hyperlink"/>
                <w:noProof/>
              </w:rPr>
              <w:t>Client responsibilities</w:t>
            </w:r>
            <w:r w:rsidR="008D0D6D">
              <w:rPr>
                <w:noProof/>
                <w:webHidden/>
              </w:rPr>
              <w:tab/>
            </w:r>
            <w:r w:rsidR="008D0D6D">
              <w:rPr>
                <w:noProof/>
                <w:webHidden/>
              </w:rPr>
              <w:fldChar w:fldCharType="begin"/>
            </w:r>
            <w:r w:rsidR="008D0D6D">
              <w:rPr>
                <w:noProof/>
                <w:webHidden/>
              </w:rPr>
              <w:instrText xml:space="preserve"> PAGEREF _Toc159933395 \h </w:instrText>
            </w:r>
            <w:r w:rsidR="008D0D6D">
              <w:rPr>
                <w:noProof/>
                <w:webHidden/>
              </w:rPr>
            </w:r>
            <w:r w:rsidR="008D0D6D">
              <w:rPr>
                <w:noProof/>
                <w:webHidden/>
              </w:rPr>
              <w:fldChar w:fldCharType="separate"/>
            </w:r>
            <w:r w:rsidR="008D0D6D">
              <w:rPr>
                <w:noProof/>
                <w:webHidden/>
              </w:rPr>
              <w:t>5</w:t>
            </w:r>
            <w:r w:rsidR="008D0D6D">
              <w:rPr>
                <w:noProof/>
                <w:webHidden/>
              </w:rPr>
              <w:fldChar w:fldCharType="end"/>
            </w:r>
          </w:hyperlink>
        </w:p>
        <w:p w14:paraId="6782BFD1" w14:textId="7428DEBC" w:rsidR="008D0D6D" w:rsidRDefault="00A7410A">
          <w:pPr>
            <w:pStyle w:val="TOC1"/>
            <w:tabs>
              <w:tab w:val="left" w:pos="720"/>
              <w:tab w:val="right" w:leader="dot" w:pos="10194"/>
            </w:tabs>
            <w:rPr>
              <w:rFonts w:eastAsiaTheme="minorEastAsia"/>
              <w:noProof/>
              <w:sz w:val="24"/>
              <w:szCs w:val="24"/>
              <w:lang w:eastAsia="en-GB"/>
            </w:rPr>
          </w:pPr>
          <w:hyperlink w:anchor="_Toc159933396" w:history="1">
            <w:r w:rsidR="008D0D6D" w:rsidRPr="008D45B6">
              <w:rPr>
                <w:rStyle w:val="Hyperlink"/>
                <w:noProof/>
              </w:rPr>
              <w:t>2.4</w:t>
            </w:r>
            <w:r w:rsidR="008D0D6D">
              <w:rPr>
                <w:rFonts w:eastAsiaTheme="minorEastAsia"/>
                <w:noProof/>
                <w:sz w:val="24"/>
                <w:szCs w:val="24"/>
                <w:lang w:eastAsia="en-GB"/>
              </w:rPr>
              <w:tab/>
            </w:r>
            <w:r w:rsidR="008D0D6D" w:rsidRPr="008D45B6">
              <w:rPr>
                <w:rStyle w:val="Hyperlink"/>
                <w:noProof/>
              </w:rPr>
              <w:t>Partner school (venue) and supplier responsibilities</w:t>
            </w:r>
            <w:r w:rsidR="008D0D6D">
              <w:rPr>
                <w:noProof/>
                <w:webHidden/>
              </w:rPr>
              <w:tab/>
            </w:r>
            <w:r w:rsidR="008D0D6D">
              <w:rPr>
                <w:noProof/>
                <w:webHidden/>
              </w:rPr>
              <w:fldChar w:fldCharType="begin"/>
            </w:r>
            <w:r w:rsidR="008D0D6D">
              <w:rPr>
                <w:noProof/>
                <w:webHidden/>
              </w:rPr>
              <w:instrText xml:space="preserve"> PAGEREF _Toc159933396 \h </w:instrText>
            </w:r>
            <w:r w:rsidR="008D0D6D">
              <w:rPr>
                <w:noProof/>
                <w:webHidden/>
              </w:rPr>
            </w:r>
            <w:r w:rsidR="008D0D6D">
              <w:rPr>
                <w:noProof/>
                <w:webHidden/>
              </w:rPr>
              <w:fldChar w:fldCharType="separate"/>
            </w:r>
            <w:r w:rsidR="008D0D6D">
              <w:rPr>
                <w:noProof/>
                <w:webHidden/>
              </w:rPr>
              <w:t>5</w:t>
            </w:r>
            <w:r w:rsidR="008D0D6D">
              <w:rPr>
                <w:noProof/>
                <w:webHidden/>
              </w:rPr>
              <w:fldChar w:fldCharType="end"/>
            </w:r>
          </w:hyperlink>
        </w:p>
        <w:p w14:paraId="1E05A1A6" w14:textId="730C6FCC" w:rsidR="008D0D6D" w:rsidRDefault="00A7410A">
          <w:pPr>
            <w:pStyle w:val="TOC1"/>
            <w:tabs>
              <w:tab w:val="left" w:pos="720"/>
              <w:tab w:val="right" w:leader="dot" w:pos="10194"/>
            </w:tabs>
            <w:rPr>
              <w:rFonts w:eastAsiaTheme="minorEastAsia"/>
              <w:noProof/>
              <w:sz w:val="24"/>
              <w:szCs w:val="24"/>
              <w:lang w:eastAsia="en-GB"/>
            </w:rPr>
          </w:pPr>
          <w:hyperlink w:anchor="_Toc159933397" w:history="1">
            <w:r w:rsidR="008D0D6D" w:rsidRPr="008D45B6">
              <w:rPr>
                <w:rStyle w:val="Hyperlink"/>
                <w:bCs/>
                <w:noProof/>
              </w:rPr>
              <w:t>2.4.1</w:t>
            </w:r>
            <w:r w:rsidR="008D0D6D">
              <w:rPr>
                <w:rFonts w:eastAsiaTheme="minorEastAsia"/>
                <w:noProof/>
                <w:sz w:val="24"/>
                <w:szCs w:val="24"/>
                <w:lang w:eastAsia="en-GB"/>
              </w:rPr>
              <w:tab/>
            </w:r>
            <w:r w:rsidR="008D0D6D" w:rsidRPr="008D45B6">
              <w:rPr>
                <w:rStyle w:val="Hyperlink"/>
                <w:bCs/>
                <w:noProof/>
              </w:rPr>
              <w:t>Venues</w:t>
            </w:r>
            <w:r w:rsidR="008D0D6D">
              <w:rPr>
                <w:noProof/>
                <w:webHidden/>
              </w:rPr>
              <w:tab/>
            </w:r>
            <w:r w:rsidR="008D0D6D">
              <w:rPr>
                <w:noProof/>
                <w:webHidden/>
              </w:rPr>
              <w:fldChar w:fldCharType="begin"/>
            </w:r>
            <w:r w:rsidR="008D0D6D">
              <w:rPr>
                <w:noProof/>
                <w:webHidden/>
              </w:rPr>
              <w:instrText xml:space="preserve"> PAGEREF _Toc159933397 \h </w:instrText>
            </w:r>
            <w:r w:rsidR="008D0D6D">
              <w:rPr>
                <w:noProof/>
                <w:webHidden/>
              </w:rPr>
            </w:r>
            <w:r w:rsidR="008D0D6D">
              <w:rPr>
                <w:noProof/>
                <w:webHidden/>
              </w:rPr>
              <w:fldChar w:fldCharType="separate"/>
            </w:r>
            <w:r w:rsidR="008D0D6D">
              <w:rPr>
                <w:noProof/>
                <w:webHidden/>
              </w:rPr>
              <w:t>5</w:t>
            </w:r>
            <w:r w:rsidR="008D0D6D">
              <w:rPr>
                <w:noProof/>
                <w:webHidden/>
              </w:rPr>
              <w:fldChar w:fldCharType="end"/>
            </w:r>
          </w:hyperlink>
        </w:p>
        <w:p w14:paraId="0022B9B4" w14:textId="53917530" w:rsidR="008D0D6D" w:rsidRDefault="00A7410A">
          <w:pPr>
            <w:pStyle w:val="TOC1"/>
            <w:tabs>
              <w:tab w:val="left" w:pos="720"/>
              <w:tab w:val="right" w:leader="dot" w:pos="10194"/>
            </w:tabs>
            <w:rPr>
              <w:rFonts w:eastAsiaTheme="minorEastAsia"/>
              <w:noProof/>
              <w:sz w:val="24"/>
              <w:szCs w:val="24"/>
              <w:lang w:eastAsia="en-GB"/>
            </w:rPr>
          </w:pPr>
          <w:hyperlink w:anchor="_Toc159933401" w:history="1">
            <w:r w:rsidR="008D0D6D" w:rsidRPr="008D45B6">
              <w:rPr>
                <w:rStyle w:val="Hyperlink"/>
                <w:bCs/>
                <w:noProof/>
              </w:rPr>
              <w:t>2.4.2</w:t>
            </w:r>
            <w:r w:rsidR="008D0D6D">
              <w:rPr>
                <w:rFonts w:eastAsiaTheme="minorEastAsia"/>
                <w:noProof/>
                <w:sz w:val="24"/>
                <w:szCs w:val="24"/>
                <w:lang w:eastAsia="en-GB"/>
              </w:rPr>
              <w:tab/>
            </w:r>
            <w:r w:rsidR="008D0D6D" w:rsidRPr="008D45B6">
              <w:rPr>
                <w:rStyle w:val="Hyperlink"/>
                <w:bCs/>
                <w:noProof/>
              </w:rPr>
              <w:t>Other suppliers</w:t>
            </w:r>
            <w:r w:rsidR="008D0D6D">
              <w:rPr>
                <w:noProof/>
                <w:webHidden/>
              </w:rPr>
              <w:tab/>
            </w:r>
            <w:r w:rsidR="008D0D6D">
              <w:rPr>
                <w:noProof/>
                <w:webHidden/>
              </w:rPr>
              <w:fldChar w:fldCharType="begin"/>
            </w:r>
            <w:r w:rsidR="008D0D6D">
              <w:rPr>
                <w:noProof/>
                <w:webHidden/>
              </w:rPr>
              <w:instrText xml:space="preserve"> PAGEREF _Toc159933401 \h </w:instrText>
            </w:r>
            <w:r w:rsidR="008D0D6D">
              <w:rPr>
                <w:noProof/>
                <w:webHidden/>
              </w:rPr>
            </w:r>
            <w:r w:rsidR="008D0D6D">
              <w:rPr>
                <w:noProof/>
                <w:webHidden/>
              </w:rPr>
              <w:fldChar w:fldCharType="separate"/>
            </w:r>
            <w:r w:rsidR="008D0D6D">
              <w:rPr>
                <w:noProof/>
                <w:webHidden/>
              </w:rPr>
              <w:t>5</w:t>
            </w:r>
            <w:r w:rsidR="008D0D6D">
              <w:rPr>
                <w:noProof/>
                <w:webHidden/>
              </w:rPr>
              <w:fldChar w:fldCharType="end"/>
            </w:r>
          </w:hyperlink>
        </w:p>
        <w:p w14:paraId="30E1A67E" w14:textId="7C9769E0" w:rsidR="008D0D6D" w:rsidRDefault="00A7410A">
          <w:pPr>
            <w:pStyle w:val="TOC1"/>
            <w:tabs>
              <w:tab w:val="left" w:pos="720"/>
              <w:tab w:val="right" w:leader="dot" w:pos="10194"/>
            </w:tabs>
            <w:rPr>
              <w:rFonts w:eastAsiaTheme="minorEastAsia"/>
              <w:noProof/>
              <w:sz w:val="24"/>
              <w:szCs w:val="24"/>
              <w:lang w:eastAsia="en-GB"/>
            </w:rPr>
          </w:pPr>
          <w:hyperlink w:anchor="_Toc159933404" w:history="1">
            <w:r w:rsidR="008D0D6D" w:rsidRPr="008D45B6">
              <w:rPr>
                <w:rStyle w:val="Hyperlink"/>
                <w:noProof/>
              </w:rPr>
              <w:t>2.5</w:t>
            </w:r>
            <w:r w:rsidR="008D0D6D">
              <w:rPr>
                <w:rFonts w:eastAsiaTheme="minorEastAsia"/>
                <w:noProof/>
                <w:sz w:val="24"/>
                <w:szCs w:val="24"/>
                <w:lang w:eastAsia="en-GB"/>
              </w:rPr>
              <w:tab/>
            </w:r>
            <w:r w:rsidR="008D0D6D" w:rsidRPr="008D45B6">
              <w:rPr>
                <w:rStyle w:val="Hyperlink"/>
                <w:noProof/>
              </w:rPr>
              <w:t>Consultation</w:t>
            </w:r>
            <w:r w:rsidR="008D0D6D">
              <w:rPr>
                <w:noProof/>
                <w:webHidden/>
              </w:rPr>
              <w:tab/>
            </w:r>
            <w:r w:rsidR="008D0D6D">
              <w:rPr>
                <w:noProof/>
                <w:webHidden/>
              </w:rPr>
              <w:fldChar w:fldCharType="begin"/>
            </w:r>
            <w:r w:rsidR="008D0D6D">
              <w:rPr>
                <w:noProof/>
                <w:webHidden/>
              </w:rPr>
              <w:instrText xml:space="preserve"> PAGEREF _Toc159933404 \h </w:instrText>
            </w:r>
            <w:r w:rsidR="008D0D6D">
              <w:rPr>
                <w:noProof/>
                <w:webHidden/>
              </w:rPr>
            </w:r>
            <w:r w:rsidR="008D0D6D">
              <w:rPr>
                <w:noProof/>
                <w:webHidden/>
              </w:rPr>
              <w:fldChar w:fldCharType="separate"/>
            </w:r>
            <w:r w:rsidR="008D0D6D">
              <w:rPr>
                <w:noProof/>
                <w:webHidden/>
              </w:rPr>
              <w:t>5</w:t>
            </w:r>
            <w:r w:rsidR="008D0D6D">
              <w:rPr>
                <w:noProof/>
                <w:webHidden/>
              </w:rPr>
              <w:fldChar w:fldCharType="end"/>
            </w:r>
          </w:hyperlink>
        </w:p>
        <w:p w14:paraId="5BBD09E9" w14:textId="6030D7C2" w:rsidR="008D0D6D" w:rsidRDefault="00A7410A">
          <w:pPr>
            <w:pStyle w:val="TOC1"/>
            <w:tabs>
              <w:tab w:val="left" w:pos="480"/>
              <w:tab w:val="right" w:leader="dot" w:pos="10194"/>
            </w:tabs>
            <w:rPr>
              <w:rFonts w:eastAsiaTheme="minorEastAsia"/>
              <w:noProof/>
              <w:sz w:val="24"/>
              <w:szCs w:val="24"/>
              <w:lang w:eastAsia="en-GB"/>
            </w:rPr>
          </w:pPr>
          <w:hyperlink w:anchor="_Toc159933405" w:history="1">
            <w:r w:rsidR="008D0D6D" w:rsidRPr="008D45B6">
              <w:rPr>
                <w:rStyle w:val="Hyperlink"/>
                <w:noProof/>
              </w:rPr>
              <w:t>3</w:t>
            </w:r>
            <w:r w:rsidR="008D0D6D">
              <w:rPr>
                <w:rFonts w:eastAsiaTheme="minorEastAsia"/>
                <w:noProof/>
                <w:sz w:val="24"/>
                <w:szCs w:val="24"/>
                <w:lang w:eastAsia="en-GB"/>
              </w:rPr>
              <w:tab/>
            </w:r>
            <w:r w:rsidR="008D0D6D" w:rsidRPr="008D45B6">
              <w:rPr>
                <w:rStyle w:val="Hyperlink"/>
                <w:noProof/>
              </w:rPr>
              <w:t>Specific health and safety arrangements</w:t>
            </w:r>
            <w:r w:rsidR="008D0D6D">
              <w:rPr>
                <w:noProof/>
                <w:webHidden/>
              </w:rPr>
              <w:tab/>
            </w:r>
            <w:r w:rsidR="008D0D6D">
              <w:rPr>
                <w:noProof/>
                <w:webHidden/>
              </w:rPr>
              <w:fldChar w:fldCharType="begin"/>
            </w:r>
            <w:r w:rsidR="008D0D6D">
              <w:rPr>
                <w:noProof/>
                <w:webHidden/>
              </w:rPr>
              <w:instrText xml:space="preserve"> PAGEREF _Toc159933405 \h </w:instrText>
            </w:r>
            <w:r w:rsidR="008D0D6D">
              <w:rPr>
                <w:noProof/>
                <w:webHidden/>
              </w:rPr>
            </w:r>
            <w:r w:rsidR="008D0D6D">
              <w:rPr>
                <w:noProof/>
                <w:webHidden/>
              </w:rPr>
              <w:fldChar w:fldCharType="separate"/>
            </w:r>
            <w:r w:rsidR="008D0D6D">
              <w:rPr>
                <w:noProof/>
                <w:webHidden/>
              </w:rPr>
              <w:t>5</w:t>
            </w:r>
            <w:r w:rsidR="008D0D6D">
              <w:rPr>
                <w:noProof/>
                <w:webHidden/>
              </w:rPr>
              <w:fldChar w:fldCharType="end"/>
            </w:r>
          </w:hyperlink>
        </w:p>
        <w:p w14:paraId="7E321D30" w14:textId="13200382" w:rsidR="008D0D6D" w:rsidRDefault="00A7410A">
          <w:pPr>
            <w:pStyle w:val="TOC1"/>
            <w:tabs>
              <w:tab w:val="left" w:pos="720"/>
              <w:tab w:val="right" w:leader="dot" w:pos="10194"/>
            </w:tabs>
            <w:rPr>
              <w:rFonts w:eastAsiaTheme="minorEastAsia"/>
              <w:noProof/>
              <w:sz w:val="24"/>
              <w:szCs w:val="24"/>
              <w:lang w:eastAsia="en-GB"/>
            </w:rPr>
          </w:pPr>
          <w:hyperlink w:anchor="_Toc159933406" w:history="1">
            <w:r w:rsidR="008D0D6D" w:rsidRPr="008D45B6">
              <w:rPr>
                <w:rStyle w:val="Hyperlink"/>
                <w:noProof/>
              </w:rPr>
              <w:t>3.1</w:t>
            </w:r>
            <w:r w:rsidR="008D0D6D">
              <w:rPr>
                <w:rFonts w:eastAsiaTheme="minorEastAsia"/>
                <w:noProof/>
                <w:sz w:val="24"/>
                <w:szCs w:val="24"/>
                <w:lang w:eastAsia="en-GB"/>
              </w:rPr>
              <w:tab/>
            </w:r>
            <w:r w:rsidR="008D0D6D" w:rsidRPr="008D45B6">
              <w:rPr>
                <w:rStyle w:val="Hyperlink"/>
                <w:noProof/>
              </w:rPr>
              <w:t>Assessing and managing risks</w:t>
            </w:r>
            <w:r w:rsidR="008D0D6D">
              <w:rPr>
                <w:noProof/>
                <w:webHidden/>
              </w:rPr>
              <w:tab/>
            </w:r>
            <w:r w:rsidR="008D0D6D">
              <w:rPr>
                <w:noProof/>
                <w:webHidden/>
              </w:rPr>
              <w:fldChar w:fldCharType="begin"/>
            </w:r>
            <w:r w:rsidR="008D0D6D">
              <w:rPr>
                <w:noProof/>
                <w:webHidden/>
              </w:rPr>
              <w:instrText xml:space="preserve"> PAGEREF _Toc159933406 \h </w:instrText>
            </w:r>
            <w:r w:rsidR="008D0D6D">
              <w:rPr>
                <w:noProof/>
                <w:webHidden/>
              </w:rPr>
            </w:r>
            <w:r w:rsidR="008D0D6D">
              <w:rPr>
                <w:noProof/>
                <w:webHidden/>
              </w:rPr>
              <w:fldChar w:fldCharType="separate"/>
            </w:r>
            <w:r w:rsidR="008D0D6D">
              <w:rPr>
                <w:noProof/>
                <w:webHidden/>
              </w:rPr>
              <w:t>5</w:t>
            </w:r>
            <w:r w:rsidR="008D0D6D">
              <w:rPr>
                <w:noProof/>
                <w:webHidden/>
              </w:rPr>
              <w:fldChar w:fldCharType="end"/>
            </w:r>
          </w:hyperlink>
        </w:p>
        <w:p w14:paraId="6396A9B4" w14:textId="73FBA551" w:rsidR="008D0D6D" w:rsidRDefault="00A7410A">
          <w:pPr>
            <w:pStyle w:val="TOC1"/>
            <w:tabs>
              <w:tab w:val="left" w:pos="720"/>
              <w:tab w:val="right" w:leader="dot" w:pos="10194"/>
            </w:tabs>
            <w:rPr>
              <w:rFonts w:eastAsiaTheme="minorEastAsia"/>
              <w:noProof/>
              <w:sz w:val="24"/>
              <w:szCs w:val="24"/>
              <w:lang w:eastAsia="en-GB"/>
            </w:rPr>
          </w:pPr>
          <w:hyperlink w:anchor="_Toc159933407" w:history="1">
            <w:r w:rsidR="008D0D6D" w:rsidRPr="008D45B6">
              <w:rPr>
                <w:rStyle w:val="Hyperlink"/>
                <w:noProof/>
              </w:rPr>
              <w:t>3.2</w:t>
            </w:r>
            <w:r w:rsidR="008D0D6D">
              <w:rPr>
                <w:rFonts w:eastAsiaTheme="minorEastAsia"/>
                <w:noProof/>
                <w:sz w:val="24"/>
                <w:szCs w:val="24"/>
                <w:lang w:eastAsia="en-GB"/>
              </w:rPr>
              <w:tab/>
            </w:r>
            <w:r w:rsidR="008D0D6D" w:rsidRPr="008D45B6">
              <w:rPr>
                <w:rStyle w:val="Hyperlink"/>
                <w:noProof/>
              </w:rPr>
              <w:t>Training</w:t>
            </w:r>
            <w:r w:rsidR="008D0D6D">
              <w:rPr>
                <w:noProof/>
                <w:webHidden/>
              </w:rPr>
              <w:tab/>
            </w:r>
            <w:r w:rsidR="008D0D6D">
              <w:rPr>
                <w:noProof/>
                <w:webHidden/>
              </w:rPr>
              <w:fldChar w:fldCharType="begin"/>
            </w:r>
            <w:r w:rsidR="008D0D6D">
              <w:rPr>
                <w:noProof/>
                <w:webHidden/>
              </w:rPr>
              <w:instrText xml:space="preserve"> PAGEREF _Toc159933407 \h </w:instrText>
            </w:r>
            <w:r w:rsidR="008D0D6D">
              <w:rPr>
                <w:noProof/>
                <w:webHidden/>
              </w:rPr>
            </w:r>
            <w:r w:rsidR="008D0D6D">
              <w:rPr>
                <w:noProof/>
                <w:webHidden/>
              </w:rPr>
              <w:fldChar w:fldCharType="separate"/>
            </w:r>
            <w:r w:rsidR="008D0D6D">
              <w:rPr>
                <w:noProof/>
                <w:webHidden/>
              </w:rPr>
              <w:t>6</w:t>
            </w:r>
            <w:r w:rsidR="008D0D6D">
              <w:rPr>
                <w:noProof/>
                <w:webHidden/>
              </w:rPr>
              <w:fldChar w:fldCharType="end"/>
            </w:r>
          </w:hyperlink>
        </w:p>
        <w:p w14:paraId="25F9548E" w14:textId="1C3B31A9" w:rsidR="008D0D6D" w:rsidRDefault="00A7410A">
          <w:pPr>
            <w:pStyle w:val="TOC1"/>
            <w:tabs>
              <w:tab w:val="left" w:pos="720"/>
              <w:tab w:val="right" w:leader="dot" w:pos="10194"/>
            </w:tabs>
            <w:rPr>
              <w:rFonts w:eastAsiaTheme="minorEastAsia"/>
              <w:noProof/>
              <w:sz w:val="24"/>
              <w:szCs w:val="24"/>
              <w:lang w:eastAsia="en-GB"/>
            </w:rPr>
          </w:pPr>
          <w:hyperlink w:anchor="_Toc159933408" w:history="1">
            <w:r w:rsidR="008D0D6D" w:rsidRPr="008D45B6">
              <w:rPr>
                <w:rStyle w:val="Hyperlink"/>
                <w:noProof/>
              </w:rPr>
              <w:t>3.3</w:t>
            </w:r>
            <w:r w:rsidR="008D0D6D">
              <w:rPr>
                <w:rFonts w:eastAsiaTheme="minorEastAsia"/>
                <w:noProof/>
                <w:sz w:val="24"/>
                <w:szCs w:val="24"/>
                <w:lang w:eastAsia="en-GB"/>
              </w:rPr>
              <w:tab/>
            </w:r>
            <w:r w:rsidR="008D0D6D" w:rsidRPr="008D45B6">
              <w:rPr>
                <w:rStyle w:val="Hyperlink"/>
                <w:noProof/>
              </w:rPr>
              <w:t>Accident/Near miss recording and reporting</w:t>
            </w:r>
            <w:r w:rsidR="008D0D6D">
              <w:rPr>
                <w:noProof/>
                <w:webHidden/>
              </w:rPr>
              <w:tab/>
            </w:r>
            <w:r w:rsidR="008D0D6D">
              <w:rPr>
                <w:noProof/>
                <w:webHidden/>
              </w:rPr>
              <w:fldChar w:fldCharType="begin"/>
            </w:r>
            <w:r w:rsidR="008D0D6D">
              <w:rPr>
                <w:noProof/>
                <w:webHidden/>
              </w:rPr>
              <w:instrText xml:space="preserve"> PAGEREF _Toc159933408 \h </w:instrText>
            </w:r>
            <w:r w:rsidR="008D0D6D">
              <w:rPr>
                <w:noProof/>
                <w:webHidden/>
              </w:rPr>
            </w:r>
            <w:r w:rsidR="008D0D6D">
              <w:rPr>
                <w:noProof/>
                <w:webHidden/>
              </w:rPr>
              <w:fldChar w:fldCharType="separate"/>
            </w:r>
            <w:r w:rsidR="008D0D6D">
              <w:rPr>
                <w:noProof/>
                <w:webHidden/>
              </w:rPr>
              <w:t>6</w:t>
            </w:r>
            <w:r w:rsidR="008D0D6D">
              <w:rPr>
                <w:noProof/>
                <w:webHidden/>
              </w:rPr>
              <w:fldChar w:fldCharType="end"/>
            </w:r>
          </w:hyperlink>
        </w:p>
        <w:p w14:paraId="692D9038" w14:textId="31D73872" w:rsidR="008D0D6D" w:rsidRDefault="00A7410A">
          <w:pPr>
            <w:pStyle w:val="TOC1"/>
            <w:tabs>
              <w:tab w:val="left" w:pos="720"/>
              <w:tab w:val="right" w:leader="dot" w:pos="10194"/>
            </w:tabs>
            <w:rPr>
              <w:rFonts w:eastAsiaTheme="minorEastAsia"/>
              <w:noProof/>
              <w:sz w:val="24"/>
              <w:szCs w:val="24"/>
              <w:lang w:eastAsia="en-GB"/>
            </w:rPr>
          </w:pPr>
          <w:hyperlink w:anchor="_Toc159933409" w:history="1">
            <w:r w:rsidR="008D0D6D" w:rsidRPr="008D45B6">
              <w:rPr>
                <w:rStyle w:val="Hyperlink"/>
                <w:noProof/>
              </w:rPr>
              <w:t>3.4</w:t>
            </w:r>
            <w:r w:rsidR="008D0D6D">
              <w:rPr>
                <w:rFonts w:eastAsiaTheme="minorEastAsia"/>
                <w:noProof/>
                <w:sz w:val="24"/>
                <w:szCs w:val="24"/>
                <w:lang w:eastAsia="en-GB"/>
              </w:rPr>
              <w:tab/>
            </w:r>
            <w:r w:rsidR="008D0D6D" w:rsidRPr="008D45B6">
              <w:rPr>
                <w:rStyle w:val="Hyperlink"/>
                <w:noProof/>
              </w:rPr>
              <w:t>Working from home</w:t>
            </w:r>
            <w:r w:rsidR="008D0D6D">
              <w:rPr>
                <w:noProof/>
                <w:webHidden/>
              </w:rPr>
              <w:tab/>
            </w:r>
            <w:r w:rsidR="008D0D6D">
              <w:rPr>
                <w:noProof/>
                <w:webHidden/>
              </w:rPr>
              <w:fldChar w:fldCharType="begin"/>
            </w:r>
            <w:r w:rsidR="008D0D6D">
              <w:rPr>
                <w:noProof/>
                <w:webHidden/>
              </w:rPr>
              <w:instrText xml:space="preserve"> PAGEREF _Toc159933409 \h </w:instrText>
            </w:r>
            <w:r w:rsidR="008D0D6D">
              <w:rPr>
                <w:noProof/>
                <w:webHidden/>
              </w:rPr>
            </w:r>
            <w:r w:rsidR="008D0D6D">
              <w:rPr>
                <w:noProof/>
                <w:webHidden/>
              </w:rPr>
              <w:fldChar w:fldCharType="separate"/>
            </w:r>
            <w:r w:rsidR="008D0D6D">
              <w:rPr>
                <w:noProof/>
                <w:webHidden/>
              </w:rPr>
              <w:t>6</w:t>
            </w:r>
            <w:r w:rsidR="008D0D6D">
              <w:rPr>
                <w:noProof/>
                <w:webHidden/>
              </w:rPr>
              <w:fldChar w:fldCharType="end"/>
            </w:r>
          </w:hyperlink>
        </w:p>
        <w:p w14:paraId="14029CDF" w14:textId="61A06F31" w:rsidR="008D0D6D" w:rsidRDefault="00A7410A">
          <w:pPr>
            <w:pStyle w:val="TOC1"/>
            <w:tabs>
              <w:tab w:val="left" w:pos="720"/>
              <w:tab w:val="right" w:leader="dot" w:pos="10194"/>
            </w:tabs>
            <w:rPr>
              <w:rFonts w:eastAsiaTheme="minorEastAsia"/>
              <w:noProof/>
              <w:sz w:val="24"/>
              <w:szCs w:val="24"/>
              <w:lang w:eastAsia="en-GB"/>
            </w:rPr>
          </w:pPr>
          <w:hyperlink w:anchor="_Toc159933410" w:history="1">
            <w:r w:rsidR="008D0D6D" w:rsidRPr="008D45B6">
              <w:rPr>
                <w:rStyle w:val="Hyperlink"/>
                <w:noProof/>
              </w:rPr>
              <w:t>3.4.1</w:t>
            </w:r>
            <w:r w:rsidR="008D0D6D">
              <w:rPr>
                <w:rFonts w:eastAsiaTheme="minorEastAsia"/>
                <w:noProof/>
                <w:sz w:val="24"/>
                <w:szCs w:val="24"/>
                <w:lang w:eastAsia="en-GB"/>
              </w:rPr>
              <w:tab/>
            </w:r>
            <w:r w:rsidR="008D0D6D" w:rsidRPr="008D45B6">
              <w:rPr>
                <w:rStyle w:val="Hyperlink"/>
                <w:noProof/>
              </w:rPr>
              <w:t>Display screen equipment (DSE)</w:t>
            </w:r>
            <w:r w:rsidR="008D0D6D">
              <w:rPr>
                <w:noProof/>
                <w:webHidden/>
              </w:rPr>
              <w:tab/>
            </w:r>
            <w:r w:rsidR="008D0D6D">
              <w:rPr>
                <w:noProof/>
                <w:webHidden/>
              </w:rPr>
              <w:fldChar w:fldCharType="begin"/>
            </w:r>
            <w:r w:rsidR="008D0D6D">
              <w:rPr>
                <w:noProof/>
                <w:webHidden/>
              </w:rPr>
              <w:instrText xml:space="preserve"> PAGEREF _Toc159933410 \h </w:instrText>
            </w:r>
            <w:r w:rsidR="008D0D6D">
              <w:rPr>
                <w:noProof/>
                <w:webHidden/>
              </w:rPr>
            </w:r>
            <w:r w:rsidR="008D0D6D">
              <w:rPr>
                <w:noProof/>
                <w:webHidden/>
              </w:rPr>
              <w:fldChar w:fldCharType="separate"/>
            </w:r>
            <w:r w:rsidR="008D0D6D">
              <w:rPr>
                <w:noProof/>
                <w:webHidden/>
              </w:rPr>
              <w:t>6</w:t>
            </w:r>
            <w:r w:rsidR="008D0D6D">
              <w:rPr>
                <w:noProof/>
                <w:webHidden/>
              </w:rPr>
              <w:fldChar w:fldCharType="end"/>
            </w:r>
          </w:hyperlink>
        </w:p>
        <w:p w14:paraId="4348D966" w14:textId="76418915" w:rsidR="008D0D6D" w:rsidRDefault="00A7410A">
          <w:pPr>
            <w:pStyle w:val="TOC1"/>
            <w:tabs>
              <w:tab w:val="left" w:pos="720"/>
              <w:tab w:val="right" w:leader="dot" w:pos="10194"/>
            </w:tabs>
            <w:rPr>
              <w:rFonts w:eastAsiaTheme="minorEastAsia"/>
              <w:noProof/>
              <w:sz w:val="24"/>
              <w:szCs w:val="24"/>
              <w:lang w:eastAsia="en-GB"/>
            </w:rPr>
          </w:pPr>
          <w:hyperlink w:anchor="_Toc159933411" w:history="1">
            <w:r w:rsidR="008D0D6D" w:rsidRPr="008D45B6">
              <w:rPr>
                <w:rStyle w:val="Hyperlink"/>
                <w:noProof/>
              </w:rPr>
              <w:t>3.4.2</w:t>
            </w:r>
            <w:r w:rsidR="008D0D6D">
              <w:rPr>
                <w:rFonts w:eastAsiaTheme="minorEastAsia"/>
                <w:noProof/>
                <w:sz w:val="24"/>
                <w:szCs w:val="24"/>
                <w:lang w:eastAsia="en-GB"/>
              </w:rPr>
              <w:tab/>
            </w:r>
            <w:r w:rsidR="008D0D6D" w:rsidRPr="008D45B6">
              <w:rPr>
                <w:rStyle w:val="Hyperlink"/>
                <w:noProof/>
              </w:rPr>
              <w:t>Workplace stress</w:t>
            </w:r>
            <w:r w:rsidR="008D0D6D">
              <w:rPr>
                <w:noProof/>
                <w:webHidden/>
              </w:rPr>
              <w:tab/>
            </w:r>
            <w:r w:rsidR="008D0D6D">
              <w:rPr>
                <w:noProof/>
                <w:webHidden/>
              </w:rPr>
              <w:fldChar w:fldCharType="begin"/>
            </w:r>
            <w:r w:rsidR="008D0D6D">
              <w:rPr>
                <w:noProof/>
                <w:webHidden/>
              </w:rPr>
              <w:instrText xml:space="preserve"> PAGEREF _Toc159933411 \h </w:instrText>
            </w:r>
            <w:r w:rsidR="008D0D6D">
              <w:rPr>
                <w:noProof/>
                <w:webHidden/>
              </w:rPr>
            </w:r>
            <w:r w:rsidR="008D0D6D">
              <w:rPr>
                <w:noProof/>
                <w:webHidden/>
              </w:rPr>
              <w:fldChar w:fldCharType="separate"/>
            </w:r>
            <w:r w:rsidR="008D0D6D">
              <w:rPr>
                <w:noProof/>
                <w:webHidden/>
              </w:rPr>
              <w:t>7</w:t>
            </w:r>
            <w:r w:rsidR="008D0D6D">
              <w:rPr>
                <w:noProof/>
                <w:webHidden/>
              </w:rPr>
              <w:fldChar w:fldCharType="end"/>
            </w:r>
          </w:hyperlink>
        </w:p>
        <w:p w14:paraId="5CC8F558" w14:textId="5DEE533E" w:rsidR="008D0D6D" w:rsidRDefault="00A7410A">
          <w:pPr>
            <w:pStyle w:val="TOC1"/>
            <w:tabs>
              <w:tab w:val="left" w:pos="720"/>
              <w:tab w:val="right" w:leader="dot" w:pos="10194"/>
            </w:tabs>
            <w:rPr>
              <w:rFonts w:eastAsiaTheme="minorEastAsia"/>
              <w:noProof/>
              <w:sz w:val="24"/>
              <w:szCs w:val="24"/>
              <w:lang w:eastAsia="en-GB"/>
            </w:rPr>
          </w:pPr>
          <w:hyperlink w:anchor="_Toc159933412" w:history="1">
            <w:r w:rsidR="008D0D6D" w:rsidRPr="008D45B6">
              <w:rPr>
                <w:rStyle w:val="Hyperlink"/>
                <w:noProof/>
              </w:rPr>
              <w:t>3.5</w:t>
            </w:r>
            <w:r w:rsidR="008D0D6D">
              <w:rPr>
                <w:rFonts w:eastAsiaTheme="minorEastAsia"/>
                <w:noProof/>
                <w:sz w:val="24"/>
                <w:szCs w:val="24"/>
                <w:lang w:eastAsia="en-GB"/>
              </w:rPr>
              <w:tab/>
            </w:r>
            <w:r w:rsidR="008D0D6D" w:rsidRPr="008D45B6">
              <w:rPr>
                <w:rStyle w:val="Hyperlink"/>
                <w:noProof/>
              </w:rPr>
              <w:t>Lone working</w:t>
            </w:r>
            <w:r w:rsidR="008D0D6D">
              <w:rPr>
                <w:noProof/>
                <w:webHidden/>
              </w:rPr>
              <w:tab/>
            </w:r>
            <w:r w:rsidR="008D0D6D">
              <w:rPr>
                <w:noProof/>
                <w:webHidden/>
              </w:rPr>
              <w:fldChar w:fldCharType="begin"/>
            </w:r>
            <w:r w:rsidR="008D0D6D">
              <w:rPr>
                <w:noProof/>
                <w:webHidden/>
              </w:rPr>
              <w:instrText xml:space="preserve"> PAGEREF _Toc159933412 \h </w:instrText>
            </w:r>
            <w:r w:rsidR="008D0D6D">
              <w:rPr>
                <w:noProof/>
                <w:webHidden/>
              </w:rPr>
            </w:r>
            <w:r w:rsidR="008D0D6D">
              <w:rPr>
                <w:noProof/>
                <w:webHidden/>
              </w:rPr>
              <w:fldChar w:fldCharType="separate"/>
            </w:r>
            <w:r w:rsidR="008D0D6D">
              <w:rPr>
                <w:noProof/>
                <w:webHidden/>
              </w:rPr>
              <w:t>7</w:t>
            </w:r>
            <w:r w:rsidR="008D0D6D">
              <w:rPr>
                <w:noProof/>
                <w:webHidden/>
              </w:rPr>
              <w:fldChar w:fldCharType="end"/>
            </w:r>
          </w:hyperlink>
        </w:p>
        <w:p w14:paraId="24792243" w14:textId="741B518E" w:rsidR="008D0D6D" w:rsidRDefault="00A7410A">
          <w:pPr>
            <w:pStyle w:val="TOC1"/>
            <w:tabs>
              <w:tab w:val="left" w:pos="720"/>
              <w:tab w:val="right" w:leader="dot" w:pos="10194"/>
            </w:tabs>
            <w:rPr>
              <w:rFonts w:eastAsiaTheme="minorEastAsia"/>
              <w:noProof/>
              <w:sz w:val="24"/>
              <w:szCs w:val="24"/>
              <w:lang w:eastAsia="en-GB"/>
            </w:rPr>
          </w:pPr>
          <w:hyperlink w:anchor="_Toc159933413" w:history="1">
            <w:r w:rsidR="008D0D6D" w:rsidRPr="008D45B6">
              <w:rPr>
                <w:rStyle w:val="Hyperlink"/>
                <w:noProof/>
              </w:rPr>
              <w:t>3.6</w:t>
            </w:r>
            <w:r w:rsidR="008D0D6D">
              <w:rPr>
                <w:rFonts w:eastAsiaTheme="minorEastAsia"/>
                <w:noProof/>
                <w:sz w:val="24"/>
                <w:szCs w:val="24"/>
                <w:lang w:eastAsia="en-GB"/>
              </w:rPr>
              <w:tab/>
            </w:r>
            <w:r w:rsidR="008D0D6D" w:rsidRPr="008D45B6">
              <w:rPr>
                <w:rStyle w:val="Hyperlink"/>
                <w:noProof/>
              </w:rPr>
              <w:t>Work-related violence</w:t>
            </w:r>
            <w:r w:rsidR="008D0D6D">
              <w:rPr>
                <w:noProof/>
                <w:webHidden/>
              </w:rPr>
              <w:tab/>
            </w:r>
            <w:r w:rsidR="008D0D6D">
              <w:rPr>
                <w:noProof/>
                <w:webHidden/>
              </w:rPr>
              <w:fldChar w:fldCharType="begin"/>
            </w:r>
            <w:r w:rsidR="008D0D6D">
              <w:rPr>
                <w:noProof/>
                <w:webHidden/>
              </w:rPr>
              <w:instrText xml:space="preserve"> PAGEREF _Toc159933413 \h </w:instrText>
            </w:r>
            <w:r w:rsidR="008D0D6D">
              <w:rPr>
                <w:noProof/>
                <w:webHidden/>
              </w:rPr>
            </w:r>
            <w:r w:rsidR="008D0D6D">
              <w:rPr>
                <w:noProof/>
                <w:webHidden/>
              </w:rPr>
              <w:fldChar w:fldCharType="separate"/>
            </w:r>
            <w:r w:rsidR="008D0D6D">
              <w:rPr>
                <w:noProof/>
                <w:webHidden/>
              </w:rPr>
              <w:t>8</w:t>
            </w:r>
            <w:r w:rsidR="008D0D6D">
              <w:rPr>
                <w:noProof/>
                <w:webHidden/>
              </w:rPr>
              <w:fldChar w:fldCharType="end"/>
            </w:r>
          </w:hyperlink>
        </w:p>
        <w:p w14:paraId="56243064" w14:textId="10CE6272" w:rsidR="008D0D6D" w:rsidRDefault="00A7410A">
          <w:pPr>
            <w:pStyle w:val="TOC1"/>
            <w:tabs>
              <w:tab w:val="left" w:pos="720"/>
              <w:tab w:val="right" w:leader="dot" w:pos="10194"/>
            </w:tabs>
            <w:rPr>
              <w:rFonts w:eastAsiaTheme="minorEastAsia"/>
              <w:noProof/>
              <w:sz w:val="24"/>
              <w:szCs w:val="24"/>
              <w:lang w:eastAsia="en-GB"/>
            </w:rPr>
          </w:pPr>
          <w:hyperlink w:anchor="_Toc159933414" w:history="1">
            <w:r w:rsidR="008D0D6D" w:rsidRPr="008D45B6">
              <w:rPr>
                <w:rStyle w:val="Hyperlink"/>
                <w:noProof/>
              </w:rPr>
              <w:t>3.7</w:t>
            </w:r>
            <w:r w:rsidR="008D0D6D">
              <w:rPr>
                <w:rFonts w:eastAsiaTheme="minorEastAsia"/>
                <w:noProof/>
                <w:sz w:val="24"/>
                <w:szCs w:val="24"/>
                <w:lang w:eastAsia="en-GB"/>
              </w:rPr>
              <w:tab/>
            </w:r>
            <w:r w:rsidR="008D0D6D" w:rsidRPr="008D45B6">
              <w:rPr>
                <w:rStyle w:val="Hyperlink"/>
                <w:noProof/>
              </w:rPr>
              <w:t>Pregnant employees</w:t>
            </w:r>
            <w:r w:rsidR="008D0D6D">
              <w:rPr>
                <w:noProof/>
                <w:webHidden/>
              </w:rPr>
              <w:tab/>
            </w:r>
            <w:r w:rsidR="008D0D6D">
              <w:rPr>
                <w:noProof/>
                <w:webHidden/>
              </w:rPr>
              <w:fldChar w:fldCharType="begin"/>
            </w:r>
            <w:r w:rsidR="008D0D6D">
              <w:rPr>
                <w:noProof/>
                <w:webHidden/>
              </w:rPr>
              <w:instrText xml:space="preserve"> PAGEREF _Toc159933414 \h </w:instrText>
            </w:r>
            <w:r w:rsidR="008D0D6D">
              <w:rPr>
                <w:noProof/>
                <w:webHidden/>
              </w:rPr>
            </w:r>
            <w:r w:rsidR="008D0D6D">
              <w:rPr>
                <w:noProof/>
                <w:webHidden/>
              </w:rPr>
              <w:fldChar w:fldCharType="separate"/>
            </w:r>
            <w:r w:rsidR="008D0D6D">
              <w:rPr>
                <w:noProof/>
                <w:webHidden/>
              </w:rPr>
              <w:t>8</w:t>
            </w:r>
            <w:r w:rsidR="008D0D6D">
              <w:rPr>
                <w:noProof/>
                <w:webHidden/>
              </w:rPr>
              <w:fldChar w:fldCharType="end"/>
            </w:r>
          </w:hyperlink>
        </w:p>
        <w:p w14:paraId="4561542E" w14:textId="7D62470B" w:rsidR="008D0D6D" w:rsidRDefault="00A7410A">
          <w:pPr>
            <w:pStyle w:val="TOC1"/>
            <w:tabs>
              <w:tab w:val="left" w:pos="720"/>
              <w:tab w:val="right" w:leader="dot" w:pos="10194"/>
            </w:tabs>
            <w:rPr>
              <w:rFonts w:eastAsiaTheme="minorEastAsia"/>
              <w:noProof/>
              <w:sz w:val="24"/>
              <w:szCs w:val="24"/>
              <w:lang w:eastAsia="en-GB"/>
            </w:rPr>
          </w:pPr>
          <w:hyperlink w:anchor="_Toc159933415" w:history="1">
            <w:r w:rsidR="008D0D6D" w:rsidRPr="008D45B6">
              <w:rPr>
                <w:rStyle w:val="Hyperlink"/>
                <w:noProof/>
              </w:rPr>
              <w:t>3.8</w:t>
            </w:r>
            <w:r w:rsidR="008D0D6D">
              <w:rPr>
                <w:rFonts w:eastAsiaTheme="minorEastAsia"/>
                <w:noProof/>
                <w:sz w:val="24"/>
                <w:szCs w:val="24"/>
                <w:lang w:eastAsia="en-GB"/>
              </w:rPr>
              <w:tab/>
            </w:r>
            <w:r w:rsidR="008D0D6D" w:rsidRPr="008D45B6">
              <w:rPr>
                <w:rStyle w:val="Hyperlink"/>
                <w:noProof/>
              </w:rPr>
              <w:t>Manual handling</w:t>
            </w:r>
            <w:r w:rsidR="008D0D6D">
              <w:rPr>
                <w:noProof/>
                <w:webHidden/>
              </w:rPr>
              <w:tab/>
            </w:r>
            <w:r w:rsidR="008D0D6D">
              <w:rPr>
                <w:noProof/>
                <w:webHidden/>
              </w:rPr>
              <w:fldChar w:fldCharType="begin"/>
            </w:r>
            <w:r w:rsidR="008D0D6D">
              <w:rPr>
                <w:noProof/>
                <w:webHidden/>
              </w:rPr>
              <w:instrText xml:space="preserve"> PAGEREF _Toc159933415 \h </w:instrText>
            </w:r>
            <w:r w:rsidR="008D0D6D">
              <w:rPr>
                <w:noProof/>
                <w:webHidden/>
              </w:rPr>
            </w:r>
            <w:r w:rsidR="008D0D6D">
              <w:rPr>
                <w:noProof/>
                <w:webHidden/>
              </w:rPr>
              <w:fldChar w:fldCharType="separate"/>
            </w:r>
            <w:r w:rsidR="008D0D6D">
              <w:rPr>
                <w:noProof/>
                <w:webHidden/>
              </w:rPr>
              <w:t>8</w:t>
            </w:r>
            <w:r w:rsidR="008D0D6D">
              <w:rPr>
                <w:noProof/>
                <w:webHidden/>
              </w:rPr>
              <w:fldChar w:fldCharType="end"/>
            </w:r>
          </w:hyperlink>
        </w:p>
        <w:p w14:paraId="41E7391C" w14:textId="5E9E7D64" w:rsidR="008D0D6D" w:rsidRDefault="00A7410A">
          <w:pPr>
            <w:pStyle w:val="TOC1"/>
            <w:tabs>
              <w:tab w:val="left" w:pos="720"/>
              <w:tab w:val="right" w:leader="dot" w:pos="10194"/>
            </w:tabs>
            <w:rPr>
              <w:rFonts w:eastAsiaTheme="minorEastAsia"/>
              <w:noProof/>
              <w:sz w:val="24"/>
              <w:szCs w:val="24"/>
              <w:lang w:eastAsia="en-GB"/>
            </w:rPr>
          </w:pPr>
          <w:hyperlink w:anchor="_Toc159933416" w:history="1">
            <w:r w:rsidR="008D0D6D" w:rsidRPr="008D45B6">
              <w:rPr>
                <w:rStyle w:val="Hyperlink"/>
                <w:noProof/>
              </w:rPr>
              <w:t>3.8.1</w:t>
            </w:r>
            <w:r w:rsidR="008D0D6D">
              <w:rPr>
                <w:rFonts w:eastAsiaTheme="minorEastAsia"/>
                <w:noProof/>
                <w:sz w:val="24"/>
                <w:szCs w:val="24"/>
                <w:lang w:eastAsia="en-GB"/>
              </w:rPr>
              <w:tab/>
            </w:r>
            <w:r w:rsidR="008D0D6D" w:rsidRPr="008D45B6">
              <w:rPr>
                <w:rStyle w:val="Hyperlink"/>
                <w:noProof/>
              </w:rPr>
              <w:t>Staff responsibilities</w:t>
            </w:r>
            <w:r w:rsidR="008D0D6D">
              <w:rPr>
                <w:noProof/>
                <w:webHidden/>
              </w:rPr>
              <w:tab/>
            </w:r>
            <w:r w:rsidR="008D0D6D">
              <w:rPr>
                <w:noProof/>
                <w:webHidden/>
              </w:rPr>
              <w:fldChar w:fldCharType="begin"/>
            </w:r>
            <w:r w:rsidR="008D0D6D">
              <w:rPr>
                <w:noProof/>
                <w:webHidden/>
              </w:rPr>
              <w:instrText xml:space="preserve"> PAGEREF _Toc159933416 \h </w:instrText>
            </w:r>
            <w:r w:rsidR="008D0D6D">
              <w:rPr>
                <w:noProof/>
                <w:webHidden/>
              </w:rPr>
            </w:r>
            <w:r w:rsidR="008D0D6D">
              <w:rPr>
                <w:noProof/>
                <w:webHidden/>
              </w:rPr>
              <w:fldChar w:fldCharType="separate"/>
            </w:r>
            <w:r w:rsidR="008D0D6D">
              <w:rPr>
                <w:noProof/>
                <w:webHidden/>
              </w:rPr>
              <w:t>8</w:t>
            </w:r>
            <w:r w:rsidR="008D0D6D">
              <w:rPr>
                <w:noProof/>
                <w:webHidden/>
              </w:rPr>
              <w:fldChar w:fldCharType="end"/>
            </w:r>
          </w:hyperlink>
        </w:p>
        <w:p w14:paraId="5E86BD30" w14:textId="1455D00B" w:rsidR="008D0D6D" w:rsidRDefault="00A7410A">
          <w:pPr>
            <w:pStyle w:val="TOC1"/>
            <w:tabs>
              <w:tab w:val="left" w:pos="960"/>
              <w:tab w:val="right" w:leader="dot" w:pos="10194"/>
            </w:tabs>
            <w:rPr>
              <w:rFonts w:eastAsiaTheme="minorEastAsia"/>
              <w:noProof/>
              <w:sz w:val="24"/>
              <w:szCs w:val="24"/>
              <w:lang w:eastAsia="en-GB"/>
            </w:rPr>
          </w:pPr>
          <w:hyperlink w:anchor="_Toc159933417" w:history="1">
            <w:r w:rsidR="008D0D6D" w:rsidRPr="008D45B6">
              <w:rPr>
                <w:rStyle w:val="Hyperlink"/>
                <w:noProof/>
              </w:rPr>
              <w:t xml:space="preserve">3.8.2 </w:t>
            </w:r>
            <w:r w:rsidR="008D0D6D">
              <w:rPr>
                <w:rStyle w:val="Hyperlink"/>
                <w:noProof/>
              </w:rPr>
              <w:t xml:space="preserve">    </w:t>
            </w:r>
            <w:r w:rsidR="008D0D6D" w:rsidRPr="008D45B6">
              <w:rPr>
                <w:rStyle w:val="Hyperlink"/>
                <w:noProof/>
              </w:rPr>
              <w:t>Management responsibilities</w:t>
            </w:r>
            <w:r w:rsidR="008D0D6D">
              <w:rPr>
                <w:noProof/>
                <w:webHidden/>
              </w:rPr>
              <w:tab/>
            </w:r>
            <w:r w:rsidR="008D0D6D">
              <w:rPr>
                <w:noProof/>
                <w:webHidden/>
              </w:rPr>
              <w:fldChar w:fldCharType="begin"/>
            </w:r>
            <w:r w:rsidR="008D0D6D">
              <w:rPr>
                <w:noProof/>
                <w:webHidden/>
              </w:rPr>
              <w:instrText xml:space="preserve"> PAGEREF _Toc159933417 \h </w:instrText>
            </w:r>
            <w:r w:rsidR="008D0D6D">
              <w:rPr>
                <w:noProof/>
                <w:webHidden/>
              </w:rPr>
            </w:r>
            <w:r w:rsidR="008D0D6D">
              <w:rPr>
                <w:noProof/>
                <w:webHidden/>
              </w:rPr>
              <w:fldChar w:fldCharType="separate"/>
            </w:r>
            <w:r w:rsidR="008D0D6D">
              <w:rPr>
                <w:noProof/>
                <w:webHidden/>
              </w:rPr>
              <w:t>8</w:t>
            </w:r>
            <w:r w:rsidR="008D0D6D">
              <w:rPr>
                <w:noProof/>
                <w:webHidden/>
              </w:rPr>
              <w:fldChar w:fldCharType="end"/>
            </w:r>
          </w:hyperlink>
        </w:p>
        <w:p w14:paraId="7214C85B" w14:textId="77A164A6" w:rsidR="008D0D6D" w:rsidRDefault="00A7410A">
          <w:pPr>
            <w:pStyle w:val="TOC1"/>
            <w:tabs>
              <w:tab w:val="left" w:pos="720"/>
              <w:tab w:val="right" w:leader="dot" w:pos="10194"/>
            </w:tabs>
            <w:rPr>
              <w:rFonts w:eastAsiaTheme="minorEastAsia"/>
              <w:noProof/>
              <w:sz w:val="24"/>
              <w:szCs w:val="24"/>
              <w:lang w:eastAsia="en-GB"/>
            </w:rPr>
          </w:pPr>
          <w:hyperlink w:anchor="_Toc159933418" w:history="1">
            <w:r w:rsidR="008D0D6D" w:rsidRPr="008D45B6">
              <w:rPr>
                <w:rStyle w:val="Hyperlink"/>
                <w:noProof/>
              </w:rPr>
              <w:t>3.8.3</w:t>
            </w:r>
            <w:r w:rsidR="008D0D6D">
              <w:rPr>
                <w:rFonts w:eastAsiaTheme="minorEastAsia"/>
                <w:noProof/>
                <w:sz w:val="24"/>
                <w:szCs w:val="24"/>
                <w:lang w:eastAsia="en-GB"/>
              </w:rPr>
              <w:tab/>
            </w:r>
            <w:r w:rsidR="008D0D6D" w:rsidRPr="008D45B6">
              <w:rPr>
                <w:rStyle w:val="Hyperlink"/>
                <w:noProof/>
              </w:rPr>
              <w:t>Risk assessment and training</w:t>
            </w:r>
            <w:r w:rsidR="008D0D6D">
              <w:rPr>
                <w:noProof/>
                <w:webHidden/>
              </w:rPr>
              <w:tab/>
            </w:r>
            <w:r w:rsidR="008D0D6D">
              <w:rPr>
                <w:noProof/>
                <w:webHidden/>
              </w:rPr>
              <w:fldChar w:fldCharType="begin"/>
            </w:r>
            <w:r w:rsidR="008D0D6D">
              <w:rPr>
                <w:noProof/>
                <w:webHidden/>
              </w:rPr>
              <w:instrText xml:space="preserve"> PAGEREF _Toc159933418 \h </w:instrText>
            </w:r>
            <w:r w:rsidR="008D0D6D">
              <w:rPr>
                <w:noProof/>
                <w:webHidden/>
              </w:rPr>
            </w:r>
            <w:r w:rsidR="008D0D6D">
              <w:rPr>
                <w:noProof/>
                <w:webHidden/>
              </w:rPr>
              <w:fldChar w:fldCharType="separate"/>
            </w:r>
            <w:r w:rsidR="008D0D6D">
              <w:rPr>
                <w:noProof/>
                <w:webHidden/>
              </w:rPr>
              <w:t>9</w:t>
            </w:r>
            <w:r w:rsidR="008D0D6D">
              <w:rPr>
                <w:noProof/>
                <w:webHidden/>
              </w:rPr>
              <w:fldChar w:fldCharType="end"/>
            </w:r>
          </w:hyperlink>
        </w:p>
        <w:p w14:paraId="225736CF" w14:textId="319B43B2" w:rsidR="008D0D6D" w:rsidRDefault="00A7410A">
          <w:pPr>
            <w:pStyle w:val="TOC1"/>
            <w:tabs>
              <w:tab w:val="left" w:pos="720"/>
              <w:tab w:val="right" w:leader="dot" w:pos="10194"/>
            </w:tabs>
            <w:rPr>
              <w:rFonts w:eastAsiaTheme="minorEastAsia"/>
              <w:noProof/>
              <w:sz w:val="24"/>
              <w:szCs w:val="24"/>
              <w:lang w:eastAsia="en-GB"/>
            </w:rPr>
          </w:pPr>
          <w:hyperlink w:anchor="_Toc159933419" w:history="1">
            <w:r w:rsidR="008D0D6D" w:rsidRPr="008D45B6">
              <w:rPr>
                <w:rStyle w:val="Hyperlink"/>
                <w:noProof/>
              </w:rPr>
              <w:t>3.9</w:t>
            </w:r>
            <w:r w:rsidR="008D0D6D">
              <w:rPr>
                <w:rFonts w:eastAsiaTheme="minorEastAsia"/>
                <w:noProof/>
                <w:sz w:val="24"/>
                <w:szCs w:val="24"/>
                <w:lang w:eastAsia="en-GB"/>
              </w:rPr>
              <w:tab/>
            </w:r>
            <w:r w:rsidR="008D0D6D" w:rsidRPr="008D45B6">
              <w:rPr>
                <w:rStyle w:val="Hyperlink"/>
                <w:noProof/>
              </w:rPr>
              <w:t>Infection control</w:t>
            </w:r>
            <w:r w:rsidR="008D0D6D">
              <w:rPr>
                <w:noProof/>
                <w:webHidden/>
              </w:rPr>
              <w:tab/>
            </w:r>
            <w:r w:rsidR="008D0D6D">
              <w:rPr>
                <w:noProof/>
                <w:webHidden/>
              </w:rPr>
              <w:fldChar w:fldCharType="begin"/>
            </w:r>
            <w:r w:rsidR="008D0D6D">
              <w:rPr>
                <w:noProof/>
                <w:webHidden/>
              </w:rPr>
              <w:instrText xml:space="preserve"> PAGEREF _Toc159933419 \h </w:instrText>
            </w:r>
            <w:r w:rsidR="008D0D6D">
              <w:rPr>
                <w:noProof/>
                <w:webHidden/>
              </w:rPr>
            </w:r>
            <w:r w:rsidR="008D0D6D">
              <w:rPr>
                <w:noProof/>
                <w:webHidden/>
              </w:rPr>
              <w:fldChar w:fldCharType="separate"/>
            </w:r>
            <w:r w:rsidR="008D0D6D">
              <w:rPr>
                <w:noProof/>
                <w:webHidden/>
              </w:rPr>
              <w:t>9</w:t>
            </w:r>
            <w:r w:rsidR="008D0D6D">
              <w:rPr>
                <w:noProof/>
                <w:webHidden/>
              </w:rPr>
              <w:fldChar w:fldCharType="end"/>
            </w:r>
          </w:hyperlink>
        </w:p>
        <w:p w14:paraId="06DE5E79" w14:textId="253B3D80" w:rsidR="008D0D6D" w:rsidRDefault="00A7410A">
          <w:pPr>
            <w:pStyle w:val="TOC1"/>
            <w:tabs>
              <w:tab w:val="left" w:pos="720"/>
              <w:tab w:val="right" w:leader="dot" w:pos="10194"/>
            </w:tabs>
            <w:rPr>
              <w:rFonts w:eastAsiaTheme="minorEastAsia"/>
              <w:noProof/>
              <w:sz w:val="24"/>
              <w:szCs w:val="24"/>
              <w:lang w:eastAsia="en-GB"/>
            </w:rPr>
          </w:pPr>
          <w:hyperlink w:anchor="_Toc159933420" w:history="1">
            <w:r w:rsidR="008D0D6D" w:rsidRPr="008D45B6">
              <w:rPr>
                <w:rStyle w:val="Hyperlink"/>
                <w:noProof/>
              </w:rPr>
              <w:t>3.10</w:t>
            </w:r>
            <w:r w:rsidR="008D0D6D">
              <w:rPr>
                <w:rFonts w:eastAsiaTheme="minorEastAsia"/>
                <w:noProof/>
                <w:sz w:val="24"/>
                <w:szCs w:val="24"/>
                <w:lang w:eastAsia="en-GB"/>
              </w:rPr>
              <w:tab/>
            </w:r>
            <w:r w:rsidR="008D0D6D" w:rsidRPr="008D45B6">
              <w:rPr>
                <w:rStyle w:val="Hyperlink"/>
                <w:noProof/>
              </w:rPr>
              <w:t>Excursions, activities and transfers</w:t>
            </w:r>
            <w:r w:rsidR="008D0D6D">
              <w:rPr>
                <w:noProof/>
                <w:webHidden/>
              </w:rPr>
              <w:tab/>
            </w:r>
            <w:r w:rsidR="008D0D6D">
              <w:rPr>
                <w:noProof/>
                <w:webHidden/>
              </w:rPr>
              <w:fldChar w:fldCharType="begin"/>
            </w:r>
            <w:r w:rsidR="008D0D6D">
              <w:rPr>
                <w:noProof/>
                <w:webHidden/>
              </w:rPr>
              <w:instrText xml:space="preserve"> PAGEREF _Toc159933420 \h </w:instrText>
            </w:r>
            <w:r w:rsidR="008D0D6D">
              <w:rPr>
                <w:noProof/>
                <w:webHidden/>
              </w:rPr>
            </w:r>
            <w:r w:rsidR="008D0D6D">
              <w:rPr>
                <w:noProof/>
                <w:webHidden/>
              </w:rPr>
              <w:fldChar w:fldCharType="separate"/>
            </w:r>
            <w:r w:rsidR="008D0D6D">
              <w:rPr>
                <w:noProof/>
                <w:webHidden/>
              </w:rPr>
              <w:t>9</w:t>
            </w:r>
            <w:r w:rsidR="008D0D6D">
              <w:rPr>
                <w:noProof/>
                <w:webHidden/>
              </w:rPr>
              <w:fldChar w:fldCharType="end"/>
            </w:r>
          </w:hyperlink>
        </w:p>
        <w:p w14:paraId="1BDAEF12" w14:textId="0145DEEC" w:rsidR="008D0D6D" w:rsidRDefault="00A7410A">
          <w:pPr>
            <w:pStyle w:val="TOC1"/>
            <w:tabs>
              <w:tab w:val="left" w:pos="720"/>
              <w:tab w:val="right" w:leader="dot" w:pos="10194"/>
            </w:tabs>
            <w:rPr>
              <w:rFonts w:eastAsiaTheme="minorEastAsia"/>
              <w:noProof/>
              <w:sz w:val="24"/>
              <w:szCs w:val="24"/>
              <w:lang w:eastAsia="en-GB"/>
            </w:rPr>
          </w:pPr>
          <w:hyperlink w:anchor="_Toc159933421" w:history="1">
            <w:r w:rsidR="008D0D6D" w:rsidRPr="008D45B6">
              <w:rPr>
                <w:rStyle w:val="Hyperlink"/>
                <w:noProof/>
              </w:rPr>
              <w:t>3.11</w:t>
            </w:r>
            <w:r w:rsidR="008D0D6D">
              <w:rPr>
                <w:rFonts w:eastAsiaTheme="minorEastAsia"/>
                <w:noProof/>
                <w:sz w:val="24"/>
                <w:szCs w:val="24"/>
                <w:lang w:eastAsia="en-GB"/>
              </w:rPr>
              <w:tab/>
            </w:r>
            <w:r w:rsidR="008D0D6D" w:rsidRPr="008D45B6">
              <w:rPr>
                <w:rStyle w:val="Hyperlink"/>
                <w:noProof/>
              </w:rPr>
              <w:t>Fire safety</w:t>
            </w:r>
            <w:r w:rsidR="008D0D6D">
              <w:rPr>
                <w:noProof/>
                <w:webHidden/>
              </w:rPr>
              <w:tab/>
            </w:r>
            <w:r w:rsidR="008D0D6D">
              <w:rPr>
                <w:noProof/>
                <w:webHidden/>
              </w:rPr>
              <w:fldChar w:fldCharType="begin"/>
            </w:r>
            <w:r w:rsidR="008D0D6D">
              <w:rPr>
                <w:noProof/>
                <w:webHidden/>
              </w:rPr>
              <w:instrText xml:space="preserve"> PAGEREF _Toc159933421 \h </w:instrText>
            </w:r>
            <w:r w:rsidR="008D0D6D">
              <w:rPr>
                <w:noProof/>
                <w:webHidden/>
              </w:rPr>
            </w:r>
            <w:r w:rsidR="008D0D6D">
              <w:rPr>
                <w:noProof/>
                <w:webHidden/>
              </w:rPr>
              <w:fldChar w:fldCharType="separate"/>
            </w:r>
            <w:r w:rsidR="008D0D6D">
              <w:rPr>
                <w:noProof/>
                <w:webHidden/>
              </w:rPr>
              <w:t>9</w:t>
            </w:r>
            <w:r w:rsidR="008D0D6D">
              <w:rPr>
                <w:noProof/>
                <w:webHidden/>
              </w:rPr>
              <w:fldChar w:fldCharType="end"/>
            </w:r>
          </w:hyperlink>
        </w:p>
        <w:p w14:paraId="39125856" w14:textId="2DDAC309" w:rsidR="008D0D6D" w:rsidRDefault="00A7410A">
          <w:pPr>
            <w:pStyle w:val="TOC1"/>
            <w:tabs>
              <w:tab w:val="left" w:pos="720"/>
              <w:tab w:val="right" w:leader="dot" w:pos="10194"/>
            </w:tabs>
            <w:rPr>
              <w:rFonts w:eastAsiaTheme="minorEastAsia"/>
              <w:noProof/>
              <w:sz w:val="24"/>
              <w:szCs w:val="24"/>
              <w:lang w:eastAsia="en-GB"/>
            </w:rPr>
          </w:pPr>
          <w:hyperlink w:anchor="_Toc159933422" w:history="1">
            <w:r w:rsidR="008D0D6D" w:rsidRPr="008D45B6">
              <w:rPr>
                <w:rStyle w:val="Hyperlink"/>
                <w:noProof/>
              </w:rPr>
              <w:t>3.12</w:t>
            </w:r>
            <w:r w:rsidR="008D0D6D">
              <w:rPr>
                <w:rFonts w:eastAsiaTheme="minorEastAsia"/>
                <w:noProof/>
                <w:sz w:val="24"/>
                <w:szCs w:val="24"/>
                <w:lang w:eastAsia="en-GB"/>
              </w:rPr>
              <w:tab/>
            </w:r>
            <w:r w:rsidR="008D0D6D" w:rsidRPr="008D45B6">
              <w:rPr>
                <w:rStyle w:val="Hyperlink"/>
                <w:noProof/>
              </w:rPr>
              <w:t>Slips, trips and falls</w:t>
            </w:r>
            <w:r w:rsidR="008D0D6D">
              <w:rPr>
                <w:noProof/>
                <w:webHidden/>
              </w:rPr>
              <w:tab/>
            </w:r>
            <w:r w:rsidR="008D0D6D">
              <w:rPr>
                <w:noProof/>
                <w:webHidden/>
              </w:rPr>
              <w:fldChar w:fldCharType="begin"/>
            </w:r>
            <w:r w:rsidR="008D0D6D">
              <w:rPr>
                <w:noProof/>
                <w:webHidden/>
              </w:rPr>
              <w:instrText xml:space="preserve"> PAGEREF _Toc159933422 \h </w:instrText>
            </w:r>
            <w:r w:rsidR="008D0D6D">
              <w:rPr>
                <w:noProof/>
                <w:webHidden/>
              </w:rPr>
            </w:r>
            <w:r w:rsidR="008D0D6D">
              <w:rPr>
                <w:noProof/>
                <w:webHidden/>
              </w:rPr>
              <w:fldChar w:fldCharType="separate"/>
            </w:r>
            <w:r w:rsidR="008D0D6D">
              <w:rPr>
                <w:noProof/>
                <w:webHidden/>
              </w:rPr>
              <w:t>9</w:t>
            </w:r>
            <w:r w:rsidR="008D0D6D">
              <w:rPr>
                <w:noProof/>
                <w:webHidden/>
              </w:rPr>
              <w:fldChar w:fldCharType="end"/>
            </w:r>
          </w:hyperlink>
        </w:p>
        <w:p w14:paraId="0FD3AA12" w14:textId="131768E0" w:rsidR="008D0D6D" w:rsidRDefault="00A7410A">
          <w:pPr>
            <w:pStyle w:val="TOC1"/>
            <w:tabs>
              <w:tab w:val="left" w:pos="720"/>
              <w:tab w:val="right" w:leader="dot" w:pos="10194"/>
            </w:tabs>
            <w:rPr>
              <w:rFonts w:eastAsiaTheme="minorEastAsia"/>
              <w:noProof/>
              <w:sz w:val="24"/>
              <w:szCs w:val="24"/>
              <w:lang w:eastAsia="en-GB"/>
            </w:rPr>
          </w:pPr>
          <w:hyperlink w:anchor="_Toc159933423" w:history="1">
            <w:r w:rsidR="008D0D6D" w:rsidRPr="008D45B6">
              <w:rPr>
                <w:rStyle w:val="Hyperlink"/>
                <w:noProof/>
              </w:rPr>
              <w:t>3.13</w:t>
            </w:r>
            <w:r w:rsidR="008D0D6D">
              <w:rPr>
                <w:rFonts w:eastAsiaTheme="minorEastAsia"/>
                <w:noProof/>
                <w:sz w:val="24"/>
                <w:szCs w:val="24"/>
                <w:lang w:eastAsia="en-GB"/>
              </w:rPr>
              <w:tab/>
            </w:r>
            <w:r w:rsidR="008D0D6D" w:rsidRPr="008D45B6">
              <w:rPr>
                <w:rStyle w:val="Hyperlink"/>
                <w:noProof/>
              </w:rPr>
              <w:t>Working at height</w:t>
            </w:r>
            <w:r w:rsidR="008D0D6D">
              <w:rPr>
                <w:noProof/>
                <w:webHidden/>
              </w:rPr>
              <w:tab/>
            </w:r>
            <w:r w:rsidR="008D0D6D">
              <w:rPr>
                <w:noProof/>
                <w:webHidden/>
              </w:rPr>
              <w:fldChar w:fldCharType="begin"/>
            </w:r>
            <w:r w:rsidR="008D0D6D">
              <w:rPr>
                <w:noProof/>
                <w:webHidden/>
              </w:rPr>
              <w:instrText xml:space="preserve"> PAGEREF _Toc159933423 \h </w:instrText>
            </w:r>
            <w:r w:rsidR="008D0D6D">
              <w:rPr>
                <w:noProof/>
                <w:webHidden/>
              </w:rPr>
            </w:r>
            <w:r w:rsidR="008D0D6D">
              <w:rPr>
                <w:noProof/>
                <w:webHidden/>
              </w:rPr>
              <w:fldChar w:fldCharType="separate"/>
            </w:r>
            <w:r w:rsidR="008D0D6D">
              <w:rPr>
                <w:noProof/>
                <w:webHidden/>
              </w:rPr>
              <w:t>10</w:t>
            </w:r>
            <w:r w:rsidR="008D0D6D">
              <w:rPr>
                <w:noProof/>
                <w:webHidden/>
              </w:rPr>
              <w:fldChar w:fldCharType="end"/>
            </w:r>
          </w:hyperlink>
        </w:p>
        <w:p w14:paraId="46302B50" w14:textId="29E68113" w:rsidR="008D0D6D" w:rsidRDefault="00A7410A">
          <w:pPr>
            <w:pStyle w:val="TOC1"/>
            <w:tabs>
              <w:tab w:val="left" w:pos="720"/>
              <w:tab w:val="right" w:leader="dot" w:pos="10194"/>
            </w:tabs>
            <w:rPr>
              <w:rFonts w:eastAsiaTheme="minorEastAsia"/>
              <w:noProof/>
              <w:sz w:val="24"/>
              <w:szCs w:val="24"/>
              <w:lang w:eastAsia="en-GB"/>
            </w:rPr>
          </w:pPr>
          <w:hyperlink w:anchor="_Toc159933424" w:history="1">
            <w:r w:rsidR="008D0D6D" w:rsidRPr="008D45B6">
              <w:rPr>
                <w:rStyle w:val="Hyperlink"/>
                <w:noProof/>
              </w:rPr>
              <w:t>3.14</w:t>
            </w:r>
            <w:r w:rsidR="008D0D6D">
              <w:rPr>
                <w:rFonts w:eastAsiaTheme="minorEastAsia"/>
                <w:noProof/>
                <w:sz w:val="24"/>
                <w:szCs w:val="24"/>
                <w:lang w:eastAsia="en-GB"/>
              </w:rPr>
              <w:tab/>
            </w:r>
            <w:r w:rsidR="008D0D6D" w:rsidRPr="008D45B6">
              <w:rPr>
                <w:rStyle w:val="Hyperlink"/>
                <w:noProof/>
              </w:rPr>
              <w:t>First aid</w:t>
            </w:r>
            <w:r w:rsidR="008D0D6D">
              <w:rPr>
                <w:noProof/>
                <w:webHidden/>
              </w:rPr>
              <w:tab/>
            </w:r>
            <w:r w:rsidR="008D0D6D">
              <w:rPr>
                <w:noProof/>
                <w:webHidden/>
              </w:rPr>
              <w:fldChar w:fldCharType="begin"/>
            </w:r>
            <w:r w:rsidR="008D0D6D">
              <w:rPr>
                <w:noProof/>
                <w:webHidden/>
              </w:rPr>
              <w:instrText xml:space="preserve"> PAGEREF _Toc159933424 \h </w:instrText>
            </w:r>
            <w:r w:rsidR="008D0D6D">
              <w:rPr>
                <w:noProof/>
                <w:webHidden/>
              </w:rPr>
            </w:r>
            <w:r w:rsidR="008D0D6D">
              <w:rPr>
                <w:noProof/>
                <w:webHidden/>
              </w:rPr>
              <w:fldChar w:fldCharType="separate"/>
            </w:r>
            <w:r w:rsidR="008D0D6D">
              <w:rPr>
                <w:noProof/>
                <w:webHidden/>
              </w:rPr>
              <w:t>10</w:t>
            </w:r>
            <w:r w:rsidR="008D0D6D">
              <w:rPr>
                <w:noProof/>
                <w:webHidden/>
              </w:rPr>
              <w:fldChar w:fldCharType="end"/>
            </w:r>
          </w:hyperlink>
        </w:p>
        <w:p w14:paraId="40FA6D6F" w14:textId="42786127" w:rsidR="008D0D6D" w:rsidRDefault="00A7410A">
          <w:pPr>
            <w:pStyle w:val="TOC1"/>
            <w:tabs>
              <w:tab w:val="left" w:pos="720"/>
              <w:tab w:val="right" w:leader="dot" w:pos="10194"/>
            </w:tabs>
            <w:rPr>
              <w:rFonts w:eastAsiaTheme="minorEastAsia"/>
              <w:noProof/>
              <w:sz w:val="24"/>
              <w:szCs w:val="24"/>
              <w:lang w:eastAsia="en-GB"/>
            </w:rPr>
          </w:pPr>
          <w:hyperlink w:anchor="_Toc159933425" w:history="1">
            <w:r w:rsidR="008D0D6D" w:rsidRPr="008D45B6">
              <w:rPr>
                <w:rStyle w:val="Hyperlink"/>
                <w:noProof/>
              </w:rPr>
              <w:t xml:space="preserve">3.15 </w:t>
            </w:r>
            <w:r w:rsidR="008D0D6D">
              <w:rPr>
                <w:rFonts w:eastAsiaTheme="minorEastAsia"/>
                <w:noProof/>
                <w:sz w:val="24"/>
                <w:szCs w:val="24"/>
                <w:lang w:eastAsia="en-GB"/>
              </w:rPr>
              <w:tab/>
            </w:r>
            <w:r w:rsidR="008D0D6D" w:rsidRPr="008D45B6">
              <w:rPr>
                <w:rStyle w:val="Hyperlink"/>
                <w:noProof/>
              </w:rPr>
              <w:t>Site security</w:t>
            </w:r>
            <w:r w:rsidR="008D0D6D">
              <w:rPr>
                <w:noProof/>
                <w:webHidden/>
              </w:rPr>
              <w:tab/>
            </w:r>
            <w:r w:rsidR="008D0D6D">
              <w:rPr>
                <w:noProof/>
                <w:webHidden/>
              </w:rPr>
              <w:fldChar w:fldCharType="begin"/>
            </w:r>
            <w:r w:rsidR="008D0D6D">
              <w:rPr>
                <w:noProof/>
                <w:webHidden/>
              </w:rPr>
              <w:instrText xml:space="preserve"> PAGEREF _Toc159933425 \h </w:instrText>
            </w:r>
            <w:r w:rsidR="008D0D6D">
              <w:rPr>
                <w:noProof/>
                <w:webHidden/>
              </w:rPr>
            </w:r>
            <w:r w:rsidR="008D0D6D">
              <w:rPr>
                <w:noProof/>
                <w:webHidden/>
              </w:rPr>
              <w:fldChar w:fldCharType="separate"/>
            </w:r>
            <w:r w:rsidR="008D0D6D">
              <w:rPr>
                <w:noProof/>
                <w:webHidden/>
              </w:rPr>
              <w:t>10</w:t>
            </w:r>
            <w:r w:rsidR="008D0D6D">
              <w:rPr>
                <w:noProof/>
                <w:webHidden/>
              </w:rPr>
              <w:fldChar w:fldCharType="end"/>
            </w:r>
          </w:hyperlink>
        </w:p>
        <w:p w14:paraId="62451F34" w14:textId="63F564F2" w:rsidR="008D0D6D" w:rsidRDefault="00A7410A">
          <w:pPr>
            <w:pStyle w:val="TOC1"/>
            <w:tabs>
              <w:tab w:val="left" w:pos="480"/>
              <w:tab w:val="right" w:leader="dot" w:pos="10194"/>
            </w:tabs>
            <w:rPr>
              <w:rFonts w:eastAsiaTheme="minorEastAsia"/>
              <w:noProof/>
              <w:sz w:val="24"/>
              <w:szCs w:val="24"/>
              <w:lang w:eastAsia="en-GB"/>
            </w:rPr>
          </w:pPr>
          <w:hyperlink w:anchor="_Toc159933426" w:history="1">
            <w:r w:rsidR="008D0D6D" w:rsidRPr="008D45B6">
              <w:rPr>
                <w:rStyle w:val="Hyperlink"/>
                <w:noProof/>
              </w:rPr>
              <w:t>4</w:t>
            </w:r>
            <w:r w:rsidR="008D0D6D">
              <w:rPr>
                <w:rFonts w:eastAsiaTheme="minorEastAsia"/>
                <w:noProof/>
                <w:sz w:val="24"/>
                <w:szCs w:val="24"/>
                <w:lang w:eastAsia="en-GB"/>
              </w:rPr>
              <w:tab/>
            </w:r>
            <w:r w:rsidR="008D0D6D" w:rsidRPr="008D45B6">
              <w:rPr>
                <w:rStyle w:val="Hyperlink"/>
                <w:noProof/>
              </w:rPr>
              <w:t>Policy review and monitoring</w:t>
            </w:r>
            <w:r w:rsidR="008D0D6D">
              <w:rPr>
                <w:noProof/>
                <w:webHidden/>
              </w:rPr>
              <w:tab/>
            </w:r>
            <w:r w:rsidR="008D0D6D">
              <w:rPr>
                <w:noProof/>
                <w:webHidden/>
              </w:rPr>
              <w:fldChar w:fldCharType="begin"/>
            </w:r>
            <w:r w:rsidR="008D0D6D">
              <w:rPr>
                <w:noProof/>
                <w:webHidden/>
              </w:rPr>
              <w:instrText xml:space="preserve"> PAGEREF _Toc159933426 \h </w:instrText>
            </w:r>
            <w:r w:rsidR="008D0D6D">
              <w:rPr>
                <w:noProof/>
                <w:webHidden/>
              </w:rPr>
            </w:r>
            <w:r w:rsidR="008D0D6D">
              <w:rPr>
                <w:noProof/>
                <w:webHidden/>
              </w:rPr>
              <w:fldChar w:fldCharType="separate"/>
            </w:r>
            <w:r w:rsidR="008D0D6D">
              <w:rPr>
                <w:noProof/>
                <w:webHidden/>
              </w:rPr>
              <w:t>10</w:t>
            </w:r>
            <w:r w:rsidR="008D0D6D">
              <w:rPr>
                <w:noProof/>
                <w:webHidden/>
              </w:rPr>
              <w:fldChar w:fldCharType="end"/>
            </w:r>
          </w:hyperlink>
        </w:p>
        <w:p w14:paraId="10CAEC9A" w14:textId="7FAAC8DF" w:rsidR="008D0D6D" w:rsidRDefault="00A7410A">
          <w:pPr>
            <w:pStyle w:val="TOC1"/>
            <w:tabs>
              <w:tab w:val="right" w:leader="dot" w:pos="10194"/>
            </w:tabs>
            <w:rPr>
              <w:rFonts w:eastAsiaTheme="minorEastAsia"/>
              <w:noProof/>
              <w:sz w:val="24"/>
              <w:szCs w:val="24"/>
              <w:lang w:eastAsia="en-GB"/>
            </w:rPr>
          </w:pPr>
          <w:hyperlink w:anchor="_Toc159933427" w:history="1">
            <w:r w:rsidR="008D0D6D" w:rsidRPr="008D45B6">
              <w:rPr>
                <w:rStyle w:val="Hyperlink"/>
                <w:noProof/>
              </w:rPr>
              <w:t>APPENDIX 1: ACCIDENT/INCIDENT REPORT FORM</w:t>
            </w:r>
            <w:r w:rsidR="008D0D6D">
              <w:rPr>
                <w:noProof/>
                <w:webHidden/>
              </w:rPr>
              <w:tab/>
            </w:r>
            <w:r w:rsidR="008D0D6D">
              <w:rPr>
                <w:noProof/>
                <w:webHidden/>
              </w:rPr>
              <w:fldChar w:fldCharType="begin"/>
            </w:r>
            <w:r w:rsidR="008D0D6D">
              <w:rPr>
                <w:noProof/>
                <w:webHidden/>
              </w:rPr>
              <w:instrText xml:space="preserve"> PAGEREF _Toc159933427 \h </w:instrText>
            </w:r>
            <w:r w:rsidR="008D0D6D">
              <w:rPr>
                <w:noProof/>
                <w:webHidden/>
              </w:rPr>
            </w:r>
            <w:r w:rsidR="008D0D6D">
              <w:rPr>
                <w:noProof/>
                <w:webHidden/>
              </w:rPr>
              <w:fldChar w:fldCharType="separate"/>
            </w:r>
            <w:r w:rsidR="008D0D6D">
              <w:rPr>
                <w:noProof/>
                <w:webHidden/>
              </w:rPr>
              <w:t>11</w:t>
            </w:r>
            <w:r w:rsidR="008D0D6D">
              <w:rPr>
                <w:noProof/>
                <w:webHidden/>
              </w:rPr>
              <w:fldChar w:fldCharType="end"/>
            </w:r>
          </w:hyperlink>
        </w:p>
        <w:p w14:paraId="53E39A33" w14:textId="57E8D125" w:rsidR="008D0D6D" w:rsidRDefault="00A7410A">
          <w:pPr>
            <w:pStyle w:val="TOC1"/>
            <w:tabs>
              <w:tab w:val="right" w:leader="dot" w:pos="10194"/>
            </w:tabs>
            <w:rPr>
              <w:rFonts w:eastAsiaTheme="minorEastAsia"/>
              <w:noProof/>
              <w:sz w:val="24"/>
              <w:szCs w:val="24"/>
              <w:lang w:eastAsia="en-GB"/>
            </w:rPr>
          </w:pPr>
          <w:hyperlink w:anchor="_Toc159933428" w:history="1">
            <w:r w:rsidR="008D0D6D" w:rsidRPr="008D45B6">
              <w:rPr>
                <w:rStyle w:val="Hyperlink"/>
                <w:noProof/>
              </w:rPr>
              <w:t>APPENDIX 2: DISPLAY SCREEN EQUIPMENT (DSE) – A brief guide</w:t>
            </w:r>
            <w:r w:rsidR="008D0D6D">
              <w:rPr>
                <w:noProof/>
                <w:webHidden/>
              </w:rPr>
              <w:tab/>
            </w:r>
            <w:r w:rsidR="008D0D6D">
              <w:rPr>
                <w:noProof/>
                <w:webHidden/>
              </w:rPr>
              <w:fldChar w:fldCharType="begin"/>
            </w:r>
            <w:r w:rsidR="008D0D6D">
              <w:rPr>
                <w:noProof/>
                <w:webHidden/>
              </w:rPr>
              <w:instrText xml:space="preserve"> PAGEREF _Toc159933428 \h </w:instrText>
            </w:r>
            <w:r w:rsidR="008D0D6D">
              <w:rPr>
                <w:noProof/>
                <w:webHidden/>
              </w:rPr>
            </w:r>
            <w:r w:rsidR="008D0D6D">
              <w:rPr>
                <w:noProof/>
                <w:webHidden/>
              </w:rPr>
              <w:fldChar w:fldCharType="separate"/>
            </w:r>
            <w:r w:rsidR="008D0D6D">
              <w:rPr>
                <w:noProof/>
                <w:webHidden/>
              </w:rPr>
              <w:t>12</w:t>
            </w:r>
            <w:r w:rsidR="008D0D6D">
              <w:rPr>
                <w:noProof/>
                <w:webHidden/>
              </w:rPr>
              <w:fldChar w:fldCharType="end"/>
            </w:r>
          </w:hyperlink>
        </w:p>
        <w:p w14:paraId="00B5DD04" w14:textId="5D9F7097" w:rsidR="007C7318" w:rsidRDefault="007C7318">
          <w:r>
            <w:rPr>
              <w:b/>
              <w:bCs/>
              <w:noProof/>
            </w:rPr>
            <w:fldChar w:fldCharType="end"/>
          </w:r>
        </w:p>
      </w:sdtContent>
    </w:sdt>
    <w:p w14:paraId="64C48F41" w14:textId="77777777" w:rsidR="007C7318" w:rsidRDefault="007C7318" w:rsidP="00AB5204">
      <w:pPr>
        <w:pStyle w:val="Heading1"/>
        <w:spacing w:after="160"/>
      </w:pPr>
    </w:p>
    <w:p w14:paraId="39BE34A6" w14:textId="77777777" w:rsidR="007C7318" w:rsidRDefault="007C7318">
      <w:pPr>
        <w:rPr>
          <w:rFonts w:ascii="Calibri" w:eastAsiaTheme="majorEastAsia" w:hAnsi="Calibri" w:cstheme="majorBidi"/>
          <w:b/>
          <w:szCs w:val="32"/>
        </w:rPr>
      </w:pPr>
      <w:r>
        <w:br w:type="page"/>
      </w:r>
    </w:p>
    <w:p w14:paraId="5B4840B1" w14:textId="63B88B20" w:rsidR="004A06FC" w:rsidRPr="004856B2" w:rsidRDefault="00B46CCF" w:rsidP="00AB5204">
      <w:pPr>
        <w:pStyle w:val="Heading1"/>
        <w:spacing w:after="160"/>
      </w:pPr>
      <w:bookmarkStart w:id="1" w:name="_Toc159933391"/>
      <w:r w:rsidRPr="004856B2">
        <w:lastRenderedPageBreak/>
        <w:t>1</w:t>
      </w:r>
      <w:r w:rsidRPr="004856B2">
        <w:tab/>
        <w:t>Health and safety statement of intent</w:t>
      </w:r>
      <w:bookmarkEnd w:id="1"/>
    </w:p>
    <w:p w14:paraId="13C294F1" w14:textId="46F877F9" w:rsidR="004A06FC" w:rsidRDefault="00B832BB" w:rsidP="00AB5204">
      <w:r>
        <w:t>Dusemond</w:t>
      </w:r>
      <w:r w:rsidR="004A06FC">
        <w:t xml:space="preserve"> </w:t>
      </w:r>
      <w:r w:rsidR="000A22F3">
        <w:t xml:space="preserve">Study Programmes Ltd (DSP) </w:t>
      </w:r>
      <w:r w:rsidR="004A06FC">
        <w:t xml:space="preserve">will endeavour to create and develop an environment in which there is an awareness of the importance of health and </w:t>
      </w:r>
      <w:proofErr w:type="gramStart"/>
      <w:r w:rsidR="004A06FC">
        <w:t>safety</w:t>
      </w:r>
      <w:proofErr w:type="gramEnd"/>
      <w:r w:rsidR="004A06FC">
        <w:t xml:space="preserve"> and which encourages everyone to participate in developing and practising safe working methods and to have regard for the welfare of themselves and others. </w:t>
      </w:r>
    </w:p>
    <w:p w14:paraId="3201E435" w14:textId="26B2326E" w:rsidR="004A06FC" w:rsidRDefault="00B832BB">
      <w:r>
        <w:t>Dusemond</w:t>
      </w:r>
      <w:r w:rsidR="004A06FC">
        <w:t xml:space="preserve"> is committed, far as it is reasonably practicable, to establishing and implementing arrangements that will: </w:t>
      </w:r>
    </w:p>
    <w:p w14:paraId="4D831276" w14:textId="0F646E6A" w:rsidR="004A06FC" w:rsidRDefault="004A06FC" w:rsidP="002C6A70">
      <w:pPr>
        <w:pStyle w:val="ListParagraph"/>
        <w:numPr>
          <w:ilvl w:val="0"/>
          <w:numId w:val="1"/>
        </w:numPr>
        <w:ind w:left="284" w:hanging="284"/>
      </w:pPr>
      <w:r>
        <w:t>Create a positive health and safety culture which supports risk control at all levels</w:t>
      </w:r>
      <w:r w:rsidR="00A66E8D">
        <w:t>.</w:t>
      </w:r>
    </w:p>
    <w:p w14:paraId="0DFF902B" w14:textId="1AEC9979" w:rsidR="004A06FC" w:rsidRDefault="004A06FC" w:rsidP="002C6A70">
      <w:pPr>
        <w:pStyle w:val="ListParagraph"/>
        <w:numPr>
          <w:ilvl w:val="0"/>
          <w:numId w:val="1"/>
        </w:numPr>
        <w:ind w:left="284" w:hanging="284"/>
      </w:pPr>
      <w:r>
        <w:t>Provide a safe and healthy working environment that considers arrangements for those with special needs/medical needs</w:t>
      </w:r>
      <w:r w:rsidR="00A66E8D">
        <w:t>.</w:t>
      </w:r>
    </w:p>
    <w:p w14:paraId="651EBEDF" w14:textId="01C87CF2" w:rsidR="004A06FC" w:rsidRDefault="004A06FC" w:rsidP="002C6A70">
      <w:pPr>
        <w:pStyle w:val="ListParagraph"/>
        <w:numPr>
          <w:ilvl w:val="0"/>
          <w:numId w:val="1"/>
        </w:numPr>
        <w:ind w:left="284" w:hanging="284"/>
      </w:pPr>
      <w:r>
        <w:t>Prevent accidents and work-related ill health</w:t>
      </w:r>
      <w:r w:rsidR="00A66E8D">
        <w:t>.</w:t>
      </w:r>
    </w:p>
    <w:p w14:paraId="343DCAB2" w14:textId="036DF60E" w:rsidR="004A06FC" w:rsidRDefault="004A06FC" w:rsidP="002C6A70">
      <w:pPr>
        <w:pStyle w:val="ListParagraph"/>
        <w:numPr>
          <w:ilvl w:val="0"/>
          <w:numId w:val="1"/>
        </w:numPr>
        <w:ind w:left="284" w:hanging="284"/>
      </w:pPr>
      <w:r>
        <w:t>Meet our legal responsibilities and obligations under health and safety legislation as a minimum</w:t>
      </w:r>
      <w:r w:rsidR="00A66E8D">
        <w:t>.</w:t>
      </w:r>
    </w:p>
    <w:p w14:paraId="2A98E17E" w14:textId="2C853C06" w:rsidR="004A06FC" w:rsidRDefault="004A06FC" w:rsidP="002C6A70">
      <w:pPr>
        <w:pStyle w:val="ListParagraph"/>
        <w:numPr>
          <w:ilvl w:val="0"/>
          <w:numId w:val="1"/>
        </w:numPr>
        <w:ind w:left="284" w:hanging="284"/>
      </w:pPr>
      <w:r>
        <w:t xml:space="preserve">Ensure there is adequate information, instruction, </w:t>
      </w:r>
      <w:proofErr w:type="gramStart"/>
      <w:r>
        <w:t>training</w:t>
      </w:r>
      <w:proofErr w:type="gramEnd"/>
      <w:r>
        <w:t xml:space="preserve"> and supervision to avoid hazards</w:t>
      </w:r>
      <w:r w:rsidR="00A66E8D">
        <w:t>.</w:t>
      </w:r>
      <w:r>
        <w:t xml:space="preserve"> </w:t>
      </w:r>
    </w:p>
    <w:p w14:paraId="569F1E3B" w14:textId="1D457490" w:rsidR="004A06FC" w:rsidRDefault="004A06FC" w:rsidP="002C6A70">
      <w:pPr>
        <w:pStyle w:val="ListParagraph"/>
        <w:numPr>
          <w:ilvl w:val="0"/>
          <w:numId w:val="1"/>
        </w:numPr>
        <w:ind w:left="284" w:hanging="284"/>
      </w:pPr>
      <w:r>
        <w:t xml:space="preserve">Ensure the competence of all staff, contractors and others who may be required to undertake activities at or on behalf of </w:t>
      </w:r>
      <w:r w:rsidR="00B832BB">
        <w:t>Dusemond</w:t>
      </w:r>
      <w:r w:rsidR="00A66E8D">
        <w:t>.</w:t>
      </w:r>
    </w:p>
    <w:p w14:paraId="072DF74C" w14:textId="0DC7C4C9" w:rsidR="004A06FC" w:rsidRDefault="004A06FC" w:rsidP="002C6A70">
      <w:pPr>
        <w:pStyle w:val="ListParagraph"/>
        <w:numPr>
          <w:ilvl w:val="0"/>
          <w:numId w:val="1"/>
        </w:numPr>
        <w:ind w:left="284" w:hanging="284"/>
      </w:pPr>
      <w:r>
        <w:t>Ensure safe working methods and provide safe work equipment</w:t>
      </w:r>
      <w:r w:rsidR="00A66E8D">
        <w:t>.</w:t>
      </w:r>
    </w:p>
    <w:p w14:paraId="1D5FC05B" w14:textId="617374B2" w:rsidR="004A06FC" w:rsidRDefault="004A06FC" w:rsidP="002C6A70">
      <w:pPr>
        <w:pStyle w:val="ListParagraph"/>
        <w:numPr>
          <w:ilvl w:val="0"/>
          <w:numId w:val="1"/>
        </w:numPr>
        <w:ind w:left="284" w:hanging="284"/>
      </w:pPr>
      <w:r>
        <w:t>Provide adequate welfare and first aid arrangements and facilities across all its operations</w:t>
      </w:r>
      <w:r w:rsidR="00A66E8D">
        <w:t>.</w:t>
      </w:r>
    </w:p>
    <w:p w14:paraId="5E8F49FD" w14:textId="2550B6DE" w:rsidR="004A06FC" w:rsidRDefault="004A06FC" w:rsidP="002C6A70">
      <w:pPr>
        <w:pStyle w:val="ListParagraph"/>
        <w:numPr>
          <w:ilvl w:val="0"/>
          <w:numId w:val="1"/>
        </w:numPr>
        <w:ind w:left="284" w:hanging="284"/>
      </w:pPr>
      <w:r>
        <w:t xml:space="preserve">Ensure that emergency hazard and evacuation plans are in place and that risk assessments including a fire risk assessment are prepared, circulated, </w:t>
      </w:r>
      <w:proofErr w:type="gramStart"/>
      <w:r>
        <w:t>actioned</w:t>
      </w:r>
      <w:proofErr w:type="gramEnd"/>
      <w:r>
        <w:t xml:space="preserve"> and reviewed to meet the changing needs of existing legislation and the company’s own needs</w:t>
      </w:r>
      <w:r w:rsidR="00A66E8D">
        <w:t>.</w:t>
      </w:r>
    </w:p>
    <w:p w14:paraId="40E63C83" w14:textId="24843333" w:rsidR="004A06FC" w:rsidRDefault="004A06FC" w:rsidP="002C6A70">
      <w:pPr>
        <w:pStyle w:val="ListParagraph"/>
        <w:numPr>
          <w:ilvl w:val="0"/>
          <w:numId w:val="1"/>
        </w:numPr>
        <w:ind w:left="284" w:hanging="284"/>
      </w:pPr>
      <w:r>
        <w:t>Encourage full and effective two-way consultation on health and safety matters</w:t>
      </w:r>
      <w:r w:rsidR="00A66E8D">
        <w:t>.</w:t>
      </w:r>
      <w:r>
        <w:t xml:space="preserve"> </w:t>
      </w:r>
    </w:p>
    <w:p w14:paraId="7BB01375" w14:textId="4A780993" w:rsidR="004A06FC" w:rsidRDefault="004A06FC" w:rsidP="002C6A70">
      <w:pPr>
        <w:pStyle w:val="ListParagraph"/>
        <w:numPr>
          <w:ilvl w:val="0"/>
          <w:numId w:val="1"/>
        </w:numPr>
        <w:ind w:left="284" w:hanging="284"/>
      </w:pPr>
      <w:r>
        <w:t xml:space="preserve">Systematically identify and control risk as an effective approach to injury, ill </w:t>
      </w:r>
      <w:proofErr w:type="gramStart"/>
      <w:r>
        <w:t>health</w:t>
      </w:r>
      <w:proofErr w:type="gramEnd"/>
      <w:r>
        <w:t xml:space="preserve"> and loss prevention</w:t>
      </w:r>
      <w:r w:rsidR="00A66E8D">
        <w:t>.</w:t>
      </w:r>
    </w:p>
    <w:p w14:paraId="0915F7F9" w14:textId="7A1438F8" w:rsidR="004A06FC" w:rsidRDefault="004A06FC" w:rsidP="002C6A70">
      <w:pPr>
        <w:pStyle w:val="ListParagraph"/>
        <w:numPr>
          <w:ilvl w:val="0"/>
          <w:numId w:val="1"/>
        </w:numPr>
        <w:ind w:left="284" w:hanging="284"/>
      </w:pPr>
      <w:r>
        <w:t>Ensure adequate resources are made available for the implementation and monitoring of the health and safety policy</w:t>
      </w:r>
      <w:r w:rsidR="00A66E8D">
        <w:t>.</w:t>
      </w:r>
    </w:p>
    <w:p w14:paraId="3147BEC4" w14:textId="0C95808C" w:rsidR="00680AFE" w:rsidRPr="00B46CCF" w:rsidRDefault="00B46CCF" w:rsidP="004856B2">
      <w:pPr>
        <w:pStyle w:val="Heading1"/>
      </w:pPr>
      <w:bookmarkStart w:id="2" w:name="_Toc159933392"/>
      <w:r w:rsidRPr="00B46CCF">
        <w:t>2</w:t>
      </w:r>
      <w:r w:rsidRPr="00B46CCF">
        <w:tab/>
      </w:r>
      <w:r w:rsidRPr="004856B2">
        <w:t>Responsibilities</w:t>
      </w:r>
      <w:bookmarkEnd w:id="2"/>
    </w:p>
    <w:p w14:paraId="09192180" w14:textId="16C1E18B" w:rsidR="00987605" w:rsidRPr="004856B2" w:rsidRDefault="00B46CCF" w:rsidP="00AB5204">
      <w:pPr>
        <w:pStyle w:val="Heading1"/>
        <w:spacing w:after="160"/>
        <w:rPr>
          <w:rStyle w:val="Heading1Char"/>
        </w:rPr>
      </w:pPr>
      <w:bookmarkStart w:id="3" w:name="_Toc159933393"/>
      <w:r w:rsidRPr="004856B2">
        <w:rPr>
          <w:bCs/>
        </w:rPr>
        <w:t>2.1</w:t>
      </w:r>
      <w:r w:rsidRPr="004856B2">
        <w:rPr>
          <w:bCs/>
        </w:rPr>
        <w:tab/>
      </w:r>
      <w:r w:rsidR="005D3933">
        <w:rPr>
          <w:rStyle w:val="Heading1Char"/>
          <w:b/>
          <w:bCs/>
        </w:rPr>
        <w:t>Chief Executive Officer’s</w:t>
      </w:r>
      <w:r w:rsidR="0033244A" w:rsidRPr="004856B2">
        <w:rPr>
          <w:rStyle w:val="Heading1Char"/>
          <w:b/>
          <w:bCs/>
        </w:rPr>
        <w:t xml:space="preserve"> responsibilities</w:t>
      </w:r>
      <w:bookmarkEnd w:id="3"/>
    </w:p>
    <w:p w14:paraId="6EE81A7F" w14:textId="0291D981" w:rsidR="001864FE" w:rsidRDefault="0027384F" w:rsidP="00AB5204">
      <w:r>
        <w:t xml:space="preserve">The </w:t>
      </w:r>
      <w:r w:rsidR="005D3933">
        <w:t>Chief Executive Officer (CEO)</w:t>
      </w:r>
      <w:r>
        <w:t xml:space="preserve"> of </w:t>
      </w:r>
      <w:r w:rsidR="00B832BB">
        <w:t>Dusemond</w:t>
      </w:r>
      <w:r>
        <w:t xml:space="preserve"> has ultimate responsibility for</w:t>
      </w:r>
      <w:r w:rsidR="004D7E80">
        <w:t xml:space="preserve"> ensuring suitable</w:t>
      </w:r>
      <w:r>
        <w:t xml:space="preserve"> health and safety </w:t>
      </w:r>
      <w:r w:rsidR="004D7E80">
        <w:t xml:space="preserve">arrangements are in place </w:t>
      </w:r>
      <w:r>
        <w:t xml:space="preserve">across </w:t>
      </w:r>
      <w:r w:rsidR="00B832BB">
        <w:t>Dusemond</w:t>
      </w:r>
      <w:r>
        <w:t xml:space="preserve"> operations. </w:t>
      </w:r>
    </w:p>
    <w:p w14:paraId="47ABBD84" w14:textId="22CB7C19" w:rsidR="007F7AB4" w:rsidRPr="004856B2" w:rsidRDefault="00B46CCF" w:rsidP="004856B2">
      <w:pPr>
        <w:pStyle w:val="Heading1"/>
        <w:spacing w:after="160"/>
        <w:rPr>
          <w:b w:val="0"/>
        </w:rPr>
      </w:pPr>
      <w:bookmarkStart w:id="4" w:name="_Toc159933394"/>
      <w:r w:rsidRPr="004856B2">
        <w:rPr>
          <w:bCs/>
        </w:rPr>
        <w:t>2.2</w:t>
      </w:r>
      <w:r w:rsidRPr="004856B2">
        <w:rPr>
          <w:bCs/>
        </w:rPr>
        <w:tab/>
      </w:r>
      <w:r w:rsidR="007F7AB4" w:rsidRPr="004856B2">
        <w:rPr>
          <w:rStyle w:val="Heading1Char"/>
          <w:b/>
        </w:rPr>
        <w:t>All staff responsibilities</w:t>
      </w:r>
      <w:bookmarkEnd w:id="4"/>
    </w:p>
    <w:p w14:paraId="1AE0F7E9" w14:textId="2A02AE61" w:rsidR="00483151" w:rsidRDefault="00D328CA" w:rsidP="004856B2">
      <w:r>
        <w:t>All members of staff must take reasonable care of their own health and safety and that of others who may be affected by their actions.</w:t>
      </w:r>
      <w:r w:rsidR="00513356">
        <w:t xml:space="preserve"> </w:t>
      </w:r>
      <w:r w:rsidR="00DC1D24">
        <w:t>Staff are also responsible for:</w:t>
      </w:r>
    </w:p>
    <w:p w14:paraId="7EE7C237" w14:textId="736499D4" w:rsidR="00A66E8D" w:rsidRDefault="00A66E8D" w:rsidP="00D51C22">
      <w:pPr>
        <w:pStyle w:val="ListParagraph"/>
        <w:numPr>
          <w:ilvl w:val="0"/>
          <w:numId w:val="4"/>
        </w:numPr>
        <w:ind w:left="284" w:hanging="284"/>
      </w:pPr>
      <w:r>
        <w:t xml:space="preserve">Co-operating to help the </w:t>
      </w:r>
      <w:r w:rsidR="00B832BB">
        <w:t>Dusemond</w:t>
      </w:r>
      <w:r>
        <w:t xml:space="preserve"> comply with health and safety legislation.</w:t>
      </w:r>
    </w:p>
    <w:p w14:paraId="2C77412E" w14:textId="21BC7292" w:rsidR="00A66E8D" w:rsidRDefault="00A66E8D" w:rsidP="00D51C22">
      <w:pPr>
        <w:pStyle w:val="ListParagraph"/>
        <w:numPr>
          <w:ilvl w:val="0"/>
          <w:numId w:val="4"/>
        </w:numPr>
        <w:ind w:left="284" w:hanging="284"/>
      </w:pPr>
      <w:r>
        <w:t>Following any instructions/safety rules or complete health and safety training that they are asked to complete.</w:t>
      </w:r>
    </w:p>
    <w:p w14:paraId="147006F6" w14:textId="45296FB8" w:rsidR="00A66E8D" w:rsidRDefault="00A66E8D" w:rsidP="00D51C22">
      <w:pPr>
        <w:pStyle w:val="ListParagraph"/>
        <w:numPr>
          <w:ilvl w:val="0"/>
          <w:numId w:val="4"/>
        </w:numPr>
        <w:ind w:left="284" w:hanging="284"/>
      </w:pPr>
      <w:r>
        <w:t xml:space="preserve">Only carrying out activities which they are competent to undertake. </w:t>
      </w:r>
    </w:p>
    <w:p w14:paraId="1591C360" w14:textId="2D0EDD1F" w:rsidR="00A66E8D" w:rsidRDefault="00A66E8D" w:rsidP="00D51C22">
      <w:pPr>
        <w:pStyle w:val="ListParagraph"/>
        <w:numPr>
          <w:ilvl w:val="0"/>
          <w:numId w:val="4"/>
        </w:numPr>
        <w:ind w:left="284" w:hanging="284"/>
      </w:pPr>
      <w:r>
        <w:t>Adhering to training and instructions received.</w:t>
      </w:r>
    </w:p>
    <w:p w14:paraId="02EEE3C0" w14:textId="523E70BE" w:rsidR="00A66E8D" w:rsidRDefault="00A66E8D" w:rsidP="00D51C22">
      <w:pPr>
        <w:pStyle w:val="ListParagraph"/>
        <w:numPr>
          <w:ilvl w:val="0"/>
          <w:numId w:val="4"/>
        </w:numPr>
        <w:ind w:left="284" w:hanging="284"/>
      </w:pPr>
      <w:r>
        <w:t xml:space="preserve">Conforming to any safe systems of work that may be developed including wearing and using personal protective equipment and safety devices that are provided for their protection. </w:t>
      </w:r>
    </w:p>
    <w:p w14:paraId="140D1CFB" w14:textId="579F839E" w:rsidR="00A66E8D" w:rsidRDefault="000F11FD" w:rsidP="00D51C22">
      <w:pPr>
        <w:pStyle w:val="ListParagraph"/>
        <w:numPr>
          <w:ilvl w:val="0"/>
          <w:numId w:val="4"/>
        </w:numPr>
        <w:ind w:left="284" w:hanging="284"/>
      </w:pPr>
      <w:r>
        <w:t>R</w:t>
      </w:r>
      <w:r w:rsidR="00A66E8D">
        <w:t xml:space="preserve">eporting all accidents, </w:t>
      </w:r>
      <w:proofErr w:type="gramStart"/>
      <w:r w:rsidR="00A66E8D">
        <w:t>incidents</w:t>
      </w:r>
      <w:proofErr w:type="gramEnd"/>
      <w:r w:rsidR="00A66E8D">
        <w:t xml:space="preserve"> and damage to their line manager. </w:t>
      </w:r>
    </w:p>
    <w:p w14:paraId="6CC90DAA" w14:textId="34844BDA" w:rsidR="00A66E8D" w:rsidRDefault="000F11FD" w:rsidP="00D51C22">
      <w:pPr>
        <w:pStyle w:val="ListParagraph"/>
        <w:numPr>
          <w:ilvl w:val="0"/>
          <w:numId w:val="4"/>
        </w:numPr>
        <w:ind w:left="284" w:hanging="284"/>
      </w:pPr>
      <w:r>
        <w:t>R</w:t>
      </w:r>
      <w:r w:rsidR="00A66E8D">
        <w:t xml:space="preserve">eporting any work situations that present a serious or imminent risk. </w:t>
      </w:r>
    </w:p>
    <w:p w14:paraId="7B474DEA" w14:textId="3051E73B" w:rsidR="00A66E8D" w:rsidRDefault="00D51C22" w:rsidP="00D51C22">
      <w:pPr>
        <w:pStyle w:val="ListParagraph"/>
        <w:numPr>
          <w:ilvl w:val="0"/>
          <w:numId w:val="4"/>
        </w:numPr>
        <w:ind w:left="284" w:hanging="284"/>
      </w:pPr>
      <w:r>
        <w:t>R</w:t>
      </w:r>
      <w:r w:rsidR="00A66E8D">
        <w:t xml:space="preserve">eporting any other </w:t>
      </w:r>
      <w:proofErr w:type="gramStart"/>
      <w:r w:rsidR="00A66E8D">
        <w:t>failings</w:t>
      </w:r>
      <w:proofErr w:type="gramEnd"/>
      <w:r w:rsidR="00A66E8D">
        <w:t xml:space="preserve"> they identify in health and safety arrangements.</w:t>
      </w:r>
    </w:p>
    <w:p w14:paraId="0BB201E2" w14:textId="182C801A" w:rsidR="00A66E8D" w:rsidRDefault="00D51C22" w:rsidP="00D51C22">
      <w:pPr>
        <w:pStyle w:val="ListParagraph"/>
        <w:numPr>
          <w:ilvl w:val="0"/>
          <w:numId w:val="4"/>
        </w:numPr>
        <w:ind w:left="284" w:hanging="284"/>
      </w:pPr>
      <w:r>
        <w:t>R</w:t>
      </w:r>
      <w:r w:rsidR="00A66E8D">
        <w:t>eporting an accident, near miss, fire, ill health and/or incident promptly.</w:t>
      </w:r>
    </w:p>
    <w:p w14:paraId="7E531D77" w14:textId="77777777" w:rsidR="00A66E8D" w:rsidRDefault="00A66E8D"/>
    <w:p w14:paraId="69BC41C0" w14:textId="77777777" w:rsidR="005D3933" w:rsidRDefault="005D3933">
      <w:pPr>
        <w:rPr>
          <w:rStyle w:val="Heading1Char"/>
        </w:rPr>
      </w:pPr>
    </w:p>
    <w:p w14:paraId="7FFFA799" w14:textId="51209335" w:rsidR="00630582" w:rsidRDefault="00B46CCF" w:rsidP="000D6ABF">
      <w:pPr>
        <w:pStyle w:val="Heading1"/>
        <w:spacing w:after="160"/>
        <w:rPr>
          <w:rStyle w:val="Heading1Char"/>
          <w:b/>
        </w:rPr>
      </w:pPr>
      <w:bookmarkStart w:id="5" w:name="_Toc159933395"/>
      <w:r w:rsidRPr="000D6ABF">
        <w:rPr>
          <w:rStyle w:val="Heading1Char"/>
          <w:b/>
        </w:rPr>
        <w:lastRenderedPageBreak/>
        <w:t>2.3</w:t>
      </w:r>
      <w:r w:rsidRPr="000D6ABF">
        <w:rPr>
          <w:rStyle w:val="Heading1Char"/>
          <w:b/>
        </w:rPr>
        <w:tab/>
      </w:r>
      <w:r w:rsidR="00630582" w:rsidRPr="000D6ABF">
        <w:rPr>
          <w:rStyle w:val="Heading1Char"/>
          <w:b/>
        </w:rPr>
        <w:t>Client responsibilities</w:t>
      </w:r>
      <w:bookmarkEnd w:id="5"/>
    </w:p>
    <w:p w14:paraId="604A0A17" w14:textId="124E1C7E" w:rsidR="00686F53" w:rsidRDefault="0034565C" w:rsidP="000D6ABF">
      <w:r>
        <w:t>Students and group leaders are required to adhere to all instructions received from Dusemond staff.</w:t>
      </w:r>
    </w:p>
    <w:p w14:paraId="4A5FAF91" w14:textId="1FF843CF" w:rsidR="0034565C" w:rsidRDefault="0034565C">
      <w:r>
        <w:t xml:space="preserve">Group leaders, agents, </w:t>
      </w:r>
      <w:proofErr w:type="gramStart"/>
      <w:r>
        <w:t>students</w:t>
      </w:r>
      <w:proofErr w:type="gramEnd"/>
      <w:r>
        <w:t xml:space="preserve"> and parents should inform Dusemond of any medical conditions that might affect </w:t>
      </w:r>
      <w:r w:rsidR="000C4C04">
        <w:t>a student’s ability to participate in any activity safely.</w:t>
      </w:r>
    </w:p>
    <w:p w14:paraId="2AF80CDE" w14:textId="05A37835" w:rsidR="005D3933" w:rsidRDefault="005D3933" w:rsidP="005D3933">
      <w:pPr>
        <w:pStyle w:val="Heading1"/>
      </w:pPr>
      <w:bookmarkStart w:id="6" w:name="_Toc159933396"/>
      <w:r>
        <w:t>2.4</w:t>
      </w:r>
      <w:r>
        <w:tab/>
        <w:t xml:space="preserve">Partner </w:t>
      </w:r>
      <w:r w:rsidR="000C4C04">
        <w:t xml:space="preserve">school (venue) </w:t>
      </w:r>
      <w:r>
        <w:t>and supplier responsibilities</w:t>
      </w:r>
      <w:bookmarkEnd w:id="6"/>
    </w:p>
    <w:p w14:paraId="0374E601" w14:textId="5375AFA9" w:rsidR="000C4C04" w:rsidRDefault="000C4C04" w:rsidP="00334CB1">
      <w:pPr>
        <w:pStyle w:val="Heading1"/>
        <w:spacing w:after="160"/>
        <w:rPr>
          <w:rStyle w:val="Heading1Char"/>
          <w:b/>
          <w:bCs/>
        </w:rPr>
      </w:pPr>
      <w:bookmarkStart w:id="7" w:name="_Toc159933397"/>
      <w:r>
        <w:rPr>
          <w:rStyle w:val="Heading1Char"/>
          <w:b/>
          <w:bCs/>
        </w:rPr>
        <w:t>2.4.1</w:t>
      </w:r>
      <w:r>
        <w:rPr>
          <w:rStyle w:val="Heading1Char"/>
          <w:b/>
          <w:bCs/>
        </w:rPr>
        <w:tab/>
        <w:t>Venues</w:t>
      </w:r>
      <w:bookmarkEnd w:id="7"/>
      <w:r>
        <w:rPr>
          <w:rStyle w:val="Heading1Char"/>
          <w:b/>
          <w:bCs/>
        </w:rPr>
        <w:t xml:space="preserve"> </w:t>
      </w:r>
    </w:p>
    <w:p w14:paraId="2E0639D9" w14:textId="3CBD8E03" w:rsidR="000C4C04" w:rsidRDefault="00334CB1" w:rsidP="00686100">
      <w:pPr>
        <w:rPr>
          <w:rStyle w:val="Heading1Char"/>
          <w:b w:val="0"/>
          <w:bCs/>
        </w:rPr>
      </w:pPr>
      <w:bookmarkStart w:id="8" w:name="_Toc159863819"/>
      <w:bookmarkStart w:id="9" w:name="_Toc159931978"/>
      <w:bookmarkStart w:id="10" w:name="_Toc159932179"/>
      <w:bookmarkStart w:id="11" w:name="_Toc159933398"/>
      <w:r>
        <w:rPr>
          <w:rStyle w:val="Heading1Char"/>
          <w:b w:val="0"/>
          <w:bCs/>
        </w:rPr>
        <w:t>Venues are required to:</w:t>
      </w:r>
      <w:bookmarkEnd w:id="8"/>
      <w:bookmarkEnd w:id="9"/>
      <w:bookmarkEnd w:id="10"/>
      <w:bookmarkEnd w:id="11"/>
    </w:p>
    <w:p w14:paraId="71590D48" w14:textId="141EB672" w:rsidR="005D3933" w:rsidRPr="00686100" w:rsidRDefault="000C4C04" w:rsidP="00686100">
      <w:pPr>
        <w:pStyle w:val="ListParagraph"/>
        <w:numPr>
          <w:ilvl w:val="0"/>
          <w:numId w:val="37"/>
        </w:numPr>
        <w:ind w:left="284" w:hanging="284"/>
        <w:rPr>
          <w:rStyle w:val="Heading1Char"/>
          <w:b w:val="0"/>
          <w:bCs/>
        </w:rPr>
      </w:pPr>
      <w:bookmarkStart w:id="12" w:name="_Toc159863820"/>
      <w:bookmarkStart w:id="13" w:name="_Toc159931979"/>
      <w:bookmarkStart w:id="14" w:name="_Toc159932180"/>
      <w:bookmarkStart w:id="15" w:name="_Toc159933399"/>
      <w:r w:rsidRPr="00686100">
        <w:rPr>
          <w:rStyle w:val="Heading1Char"/>
          <w:b w:val="0"/>
          <w:bCs/>
        </w:rPr>
        <w:t xml:space="preserve">Brief Dusemond on procedures for emergency medical treatment, fire and emergency situations and evacuation, including providing fire </w:t>
      </w:r>
      <w:proofErr w:type="gramStart"/>
      <w:r w:rsidRPr="00686100">
        <w:rPr>
          <w:rStyle w:val="Heading1Char"/>
          <w:b w:val="0"/>
          <w:bCs/>
        </w:rPr>
        <w:t>drills</w:t>
      </w:r>
      <w:bookmarkEnd w:id="12"/>
      <w:bookmarkEnd w:id="13"/>
      <w:bookmarkEnd w:id="14"/>
      <w:bookmarkEnd w:id="15"/>
      <w:proofErr w:type="gramEnd"/>
    </w:p>
    <w:p w14:paraId="24BCB323" w14:textId="7949F5DF" w:rsidR="000C4C04" w:rsidRPr="00686100" w:rsidRDefault="000C4C04" w:rsidP="00686100">
      <w:pPr>
        <w:pStyle w:val="ListParagraph"/>
        <w:numPr>
          <w:ilvl w:val="0"/>
          <w:numId w:val="37"/>
        </w:numPr>
        <w:ind w:left="284" w:hanging="284"/>
        <w:rPr>
          <w:rStyle w:val="Heading1Char"/>
          <w:b w:val="0"/>
          <w:bCs/>
        </w:rPr>
      </w:pPr>
      <w:bookmarkStart w:id="16" w:name="_Toc159863821"/>
      <w:bookmarkStart w:id="17" w:name="_Toc159931980"/>
      <w:bookmarkStart w:id="18" w:name="_Toc159932181"/>
      <w:bookmarkStart w:id="19" w:name="_Toc159933400"/>
      <w:r w:rsidRPr="00686100">
        <w:rPr>
          <w:rStyle w:val="Heading1Char"/>
          <w:b w:val="0"/>
          <w:bCs/>
        </w:rPr>
        <w:t xml:space="preserve">Take all reasonable steps to provide a safe venue for the students and staff of DSP and ensure that venue staff of present at the venue during a Dusemond programme take all reasonable steps to ensure the safety of DSP students and </w:t>
      </w:r>
      <w:proofErr w:type="gramStart"/>
      <w:r w:rsidRPr="00686100">
        <w:rPr>
          <w:rStyle w:val="Heading1Char"/>
          <w:b w:val="0"/>
          <w:bCs/>
        </w:rPr>
        <w:t>staff</w:t>
      </w:r>
      <w:bookmarkEnd w:id="16"/>
      <w:bookmarkEnd w:id="17"/>
      <w:bookmarkEnd w:id="18"/>
      <w:bookmarkEnd w:id="19"/>
      <w:proofErr w:type="gramEnd"/>
    </w:p>
    <w:p w14:paraId="53FC2E9F" w14:textId="42E84BD1" w:rsidR="000C4C04" w:rsidRDefault="00334CB1" w:rsidP="000A22F3">
      <w:pPr>
        <w:pStyle w:val="Heading1"/>
        <w:spacing w:after="160"/>
        <w:rPr>
          <w:rStyle w:val="Heading1Char"/>
          <w:b/>
          <w:bCs/>
        </w:rPr>
      </w:pPr>
      <w:bookmarkStart w:id="20" w:name="_Toc159933401"/>
      <w:r>
        <w:rPr>
          <w:rStyle w:val="Heading1Char"/>
          <w:b/>
          <w:bCs/>
        </w:rPr>
        <w:t>2.4.2</w:t>
      </w:r>
      <w:r>
        <w:rPr>
          <w:rStyle w:val="Heading1Char"/>
          <w:b/>
          <w:bCs/>
        </w:rPr>
        <w:tab/>
      </w:r>
      <w:r w:rsidR="000A22F3">
        <w:rPr>
          <w:rStyle w:val="Heading1Char"/>
          <w:b/>
          <w:bCs/>
        </w:rPr>
        <w:t>Other suppliers</w:t>
      </w:r>
      <w:bookmarkEnd w:id="20"/>
    </w:p>
    <w:p w14:paraId="0262D505" w14:textId="3A72DDAC" w:rsidR="000A22F3" w:rsidRDefault="000A22F3" w:rsidP="00686100">
      <w:pPr>
        <w:rPr>
          <w:rStyle w:val="Heading1Char"/>
          <w:b w:val="0"/>
          <w:bCs/>
        </w:rPr>
      </w:pPr>
      <w:bookmarkStart w:id="21" w:name="_Toc159863823"/>
      <w:bookmarkStart w:id="22" w:name="_Toc159931982"/>
      <w:bookmarkStart w:id="23" w:name="_Toc159932183"/>
      <w:bookmarkStart w:id="24" w:name="_Toc159933402"/>
      <w:r>
        <w:rPr>
          <w:rStyle w:val="Heading1Char"/>
          <w:b w:val="0"/>
          <w:bCs/>
        </w:rPr>
        <w:t>All other suppliers are required to meet the required health and safety standards applicable to their industry or sector. DSP will take all reasonable to steps to verify its suppliers comply with the relevant health and safety standards.</w:t>
      </w:r>
      <w:bookmarkEnd w:id="21"/>
      <w:bookmarkEnd w:id="22"/>
      <w:bookmarkEnd w:id="23"/>
      <w:bookmarkEnd w:id="24"/>
    </w:p>
    <w:p w14:paraId="5B7F4C94" w14:textId="08542E01" w:rsidR="000C4C04" w:rsidRDefault="000A22F3" w:rsidP="00686100">
      <w:pPr>
        <w:rPr>
          <w:rStyle w:val="Heading1Char"/>
          <w:b w:val="0"/>
          <w:bCs/>
        </w:rPr>
      </w:pPr>
      <w:bookmarkStart w:id="25" w:name="_Toc159863824"/>
      <w:bookmarkStart w:id="26" w:name="_Toc159931983"/>
      <w:bookmarkStart w:id="27" w:name="_Toc159932184"/>
      <w:bookmarkStart w:id="28" w:name="_Toc159933403"/>
      <w:r>
        <w:rPr>
          <w:rStyle w:val="Heading1Char"/>
          <w:b w:val="0"/>
          <w:bCs/>
        </w:rPr>
        <w:t>Where appropriate, suppliers will have in place its own safeguarding and child protection policy and procedures in place, including carrying out the appropriate safeguarding checks on its staff</w:t>
      </w:r>
      <w:r w:rsidR="00902579">
        <w:rPr>
          <w:rStyle w:val="Heading1Char"/>
          <w:b w:val="0"/>
          <w:bCs/>
        </w:rPr>
        <w:t>.</w:t>
      </w:r>
      <w:bookmarkEnd w:id="25"/>
      <w:bookmarkEnd w:id="26"/>
      <w:bookmarkEnd w:id="27"/>
      <w:bookmarkEnd w:id="28"/>
    </w:p>
    <w:p w14:paraId="52582934" w14:textId="36C3903D" w:rsidR="00630582" w:rsidRDefault="00B46CCF" w:rsidP="000D6ABF">
      <w:pPr>
        <w:pStyle w:val="Heading1"/>
        <w:spacing w:after="160"/>
        <w:rPr>
          <w:rStyle w:val="Heading1Char"/>
          <w:b/>
        </w:rPr>
      </w:pPr>
      <w:bookmarkStart w:id="29" w:name="_Toc159933404"/>
      <w:r w:rsidRPr="000D6ABF">
        <w:rPr>
          <w:rStyle w:val="Heading1Char"/>
          <w:b/>
        </w:rPr>
        <w:t>2.</w:t>
      </w:r>
      <w:r w:rsidR="005D3933" w:rsidRPr="000D6ABF">
        <w:rPr>
          <w:rStyle w:val="Heading1Char"/>
          <w:b/>
        </w:rPr>
        <w:t>5</w:t>
      </w:r>
      <w:r w:rsidRPr="000D6ABF">
        <w:rPr>
          <w:rStyle w:val="Heading1Char"/>
          <w:b/>
        </w:rPr>
        <w:tab/>
      </w:r>
      <w:r w:rsidR="00630582" w:rsidRPr="000D6ABF">
        <w:rPr>
          <w:rStyle w:val="Heading1Char"/>
          <w:b/>
        </w:rPr>
        <w:t>Consultation</w:t>
      </w:r>
      <w:bookmarkEnd w:id="29"/>
    </w:p>
    <w:p w14:paraId="49B720A5" w14:textId="322AD8BD" w:rsidR="004A06FC" w:rsidRDefault="000D6ABF" w:rsidP="000D6ABF">
      <w:r>
        <w:t>D</w:t>
      </w:r>
      <w:r w:rsidR="00B832BB">
        <w:t>usemond</w:t>
      </w:r>
      <w:r w:rsidR="00815DE0">
        <w:t xml:space="preserve"> employees </w:t>
      </w:r>
      <w:r w:rsidR="00714E23">
        <w:t xml:space="preserve">may contact the </w:t>
      </w:r>
      <w:r w:rsidR="00B11B75">
        <w:t>Chief Executive Officer</w:t>
      </w:r>
      <w:r w:rsidR="00714E23">
        <w:t xml:space="preserve"> at any time to discuss Health and Safety matters. In any event, </w:t>
      </w:r>
      <w:r w:rsidR="00B832BB">
        <w:t>Dusemond</w:t>
      </w:r>
      <w:r w:rsidR="0085045D">
        <w:t xml:space="preserve"> consults annually with staff</w:t>
      </w:r>
      <w:r w:rsidR="008A45FC">
        <w:t xml:space="preserve"> to:</w:t>
      </w:r>
    </w:p>
    <w:p w14:paraId="5FC5D65C" w14:textId="61E3E212" w:rsidR="00784742" w:rsidRDefault="0098269F" w:rsidP="00987605">
      <w:pPr>
        <w:pStyle w:val="ListParagraph"/>
        <w:numPr>
          <w:ilvl w:val="0"/>
          <w:numId w:val="5"/>
        </w:numPr>
        <w:ind w:left="284" w:hanging="284"/>
      </w:pPr>
      <w:r>
        <w:t xml:space="preserve">Address </w:t>
      </w:r>
      <w:r w:rsidR="00E35DFF">
        <w:t>the company’s overall health and safety policy and related policies.</w:t>
      </w:r>
    </w:p>
    <w:p w14:paraId="7AF5B35E" w14:textId="5B47195D" w:rsidR="00E35DFF" w:rsidRDefault="00E35DFF" w:rsidP="00987605">
      <w:pPr>
        <w:pStyle w:val="ListParagraph"/>
        <w:numPr>
          <w:ilvl w:val="0"/>
          <w:numId w:val="5"/>
        </w:numPr>
        <w:ind w:left="284" w:hanging="284"/>
      </w:pPr>
      <w:r>
        <w:t xml:space="preserve">Discuss matters concerning health </w:t>
      </w:r>
      <w:r w:rsidR="00A83AA1">
        <w:t>and safety.</w:t>
      </w:r>
    </w:p>
    <w:p w14:paraId="3D9B8AAF" w14:textId="07738B58" w:rsidR="00A83AA1" w:rsidRDefault="00A83AA1" w:rsidP="00987605">
      <w:pPr>
        <w:pStyle w:val="ListParagraph"/>
        <w:numPr>
          <w:ilvl w:val="0"/>
          <w:numId w:val="5"/>
        </w:numPr>
        <w:ind w:left="284" w:hanging="284"/>
      </w:pPr>
      <w:r>
        <w:t>Monitor the effectiveness of health and safety procedures.</w:t>
      </w:r>
    </w:p>
    <w:p w14:paraId="297FCAB7" w14:textId="5CAE06C1" w:rsidR="00A83AA1" w:rsidRDefault="00A83AA1" w:rsidP="00987605">
      <w:pPr>
        <w:pStyle w:val="ListParagraph"/>
        <w:numPr>
          <w:ilvl w:val="0"/>
          <w:numId w:val="5"/>
        </w:numPr>
        <w:ind w:left="284" w:hanging="284"/>
      </w:pPr>
      <w:r>
        <w:t>Review accidents/near miss trends and discuss preventative measures.</w:t>
      </w:r>
    </w:p>
    <w:p w14:paraId="43EF18EF" w14:textId="30084E78" w:rsidR="004A06FC" w:rsidRDefault="004A06FC">
      <w:r>
        <w:t>This policy will be monitored to ensure to ensure it remains effective. It will be regularly reviewed and revised as circumstances may require and, in any event, at intervals of no more than 12 months.</w:t>
      </w:r>
    </w:p>
    <w:p w14:paraId="7F0CF787" w14:textId="7174DF8C" w:rsidR="002C6A70" w:rsidRPr="000D6ABF" w:rsidRDefault="00B46CCF" w:rsidP="000D6ABF">
      <w:pPr>
        <w:pStyle w:val="Heading1"/>
        <w:rPr>
          <w:rStyle w:val="Heading1Char"/>
          <w:b/>
        </w:rPr>
      </w:pPr>
      <w:bookmarkStart w:id="30" w:name="_Toc159933405"/>
      <w:r w:rsidRPr="000D6ABF">
        <w:rPr>
          <w:rStyle w:val="Heading1Char"/>
          <w:b/>
        </w:rPr>
        <w:t>3</w:t>
      </w:r>
      <w:r w:rsidRPr="000D6ABF">
        <w:rPr>
          <w:rStyle w:val="Heading1Char"/>
          <w:b/>
        </w:rPr>
        <w:tab/>
        <w:t>Specific health and safety arrangements</w:t>
      </w:r>
      <w:bookmarkEnd w:id="30"/>
    </w:p>
    <w:p w14:paraId="5C3214B6" w14:textId="2BB0F752" w:rsidR="002C6A70" w:rsidRDefault="00B46CCF" w:rsidP="00CE285D">
      <w:pPr>
        <w:pStyle w:val="Heading1"/>
        <w:spacing w:after="160"/>
        <w:rPr>
          <w:rStyle w:val="Heading1Char"/>
          <w:b/>
        </w:rPr>
      </w:pPr>
      <w:bookmarkStart w:id="31" w:name="_Toc159933406"/>
      <w:r w:rsidRPr="004856B2">
        <w:t>3.1</w:t>
      </w:r>
      <w:r w:rsidRPr="004856B2">
        <w:tab/>
      </w:r>
      <w:r w:rsidR="002C6A70" w:rsidRPr="004856B2">
        <w:rPr>
          <w:rStyle w:val="Heading1Char"/>
          <w:b/>
        </w:rPr>
        <w:t xml:space="preserve">Assessing and </w:t>
      </w:r>
      <w:r w:rsidR="00483151" w:rsidRPr="004856B2">
        <w:rPr>
          <w:rStyle w:val="Heading1Char"/>
          <w:b/>
        </w:rPr>
        <w:t>m</w:t>
      </w:r>
      <w:r w:rsidR="002C6A70" w:rsidRPr="004856B2">
        <w:rPr>
          <w:rStyle w:val="Heading1Char"/>
          <w:b/>
        </w:rPr>
        <w:t xml:space="preserve">anaging </w:t>
      </w:r>
      <w:proofErr w:type="gramStart"/>
      <w:r w:rsidR="00483151" w:rsidRPr="004856B2">
        <w:rPr>
          <w:rStyle w:val="Heading1Char"/>
          <w:b/>
        </w:rPr>
        <w:t>r</w:t>
      </w:r>
      <w:r w:rsidR="002C6A70" w:rsidRPr="004856B2">
        <w:rPr>
          <w:rStyle w:val="Heading1Char"/>
          <w:b/>
        </w:rPr>
        <w:t>isks</w:t>
      </w:r>
      <w:bookmarkEnd w:id="31"/>
      <w:proofErr w:type="gramEnd"/>
    </w:p>
    <w:p w14:paraId="34CDC72D" w14:textId="66A995C9" w:rsidR="002C6A70" w:rsidRDefault="002C6A70" w:rsidP="00CE285D">
      <w:r>
        <w:t xml:space="preserve">The management of Health and Safety at Work Regulations requires </w:t>
      </w:r>
      <w:r w:rsidR="00B832BB">
        <w:t>Dusemond</w:t>
      </w:r>
      <w:r>
        <w:t xml:space="preserve"> to assess risks and put in place proportionate control measures. </w:t>
      </w:r>
      <w:r w:rsidR="00B832BB">
        <w:t>Dusemond</w:t>
      </w:r>
      <w:r>
        <w:t xml:space="preserve"> will assess all reasonably foreseeable risks</w:t>
      </w:r>
      <w:r w:rsidR="00366958">
        <w:t>.</w:t>
      </w:r>
      <w:r>
        <w:t xml:space="preserve"> These will </w:t>
      </w:r>
      <w:proofErr w:type="gramStart"/>
      <w:r>
        <w:t>recorded</w:t>
      </w:r>
      <w:proofErr w:type="gramEnd"/>
      <w:r>
        <w:t xml:space="preserve"> in the risk assessments</w:t>
      </w:r>
      <w:r w:rsidR="00366958">
        <w:t>.</w:t>
      </w:r>
      <w:r>
        <w:t xml:space="preserve"> </w:t>
      </w:r>
    </w:p>
    <w:p w14:paraId="7BC13D61" w14:textId="77777777" w:rsidR="002C3967" w:rsidRDefault="00366958" w:rsidP="00CE285D">
      <w:r>
        <w:t xml:space="preserve">Risk assessments will consider: </w:t>
      </w:r>
    </w:p>
    <w:p w14:paraId="04AB2DB8" w14:textId="77777777" w:rsidR="002C3967" w:rsidRDefault="00366958" w:rsidP="002C3967">
      <w:pPr>
        <w:pStyle w:val="ListParagraph"/>
        <w:numPr>
          <w:ilvl w:val="0"/>
          <w:numId w:val="33"/>
        </w:numPr>
        <w:ind w:left="284" w:hanging="284"/>
      </w:pPr>
      <w:r>
        <w:t xml:space="preserve">Hazard - something with the potential to cause </w:t>
      </w:r>
      <w:proofErr w:type="gramStart"/>
      <w:r>
        <w:t>harm</w:t>
      </w:r>
      <w:proofErr w:type="gramEnd"/>
      <w:r>
        <w:t xml:space="preserve"> </w:t>
      </w:r>
    </w:p>
    <w:p w14:paraId="5EEE17AD" w14:textId="4B97D3E2" w:rsidR="002C3967" w:rsidRDefault="002C3967" w:rsidP="002C3967">
      <w:pPr>
        <w:pStyle w:val="ListParagraph"/>
        <w:numPr>
          <w:ilvl w:val="0"/>
          <w:numId w:val="33"/>
        </w:numPr>
        <w:ind w:left="284" w:hanging="284"/>
      </w:pPr>
      <w:r>
        <w:t>The people that may be harmed</w:t>
      </w:r>
    </w:p>
    <w:p w14:paraId="7DBD3870" w14:textId="1AA862B1" w:rsidR="002C3967" w:rsidRDefault="002C3967" w:rsidP="002C3967">
      <w:pPr>
        <w:pStyle w:val="ListParagraph"/>
        <w:numPr>
          <w:ilvl w:val="0"/>
          <w:numId w:val="33"/>
        </w:numPr>
        <w:ind w:left="284" w:hanging="284"/>
      </w:pPr>
      <w:r>
        <w:t>Severity of r</w:t>
      </w:r>
      <w:r w:rsidR="00366958">
        <w:t xml:space="preserve">isk </w:t>
      </w:r>
    </w:p>
    <w:p w14:paraId="26AEB3A2" w14:textId="3D856E20" w:rsidR="002C3967" w:rsidRDefault="002C3967" w:rsidP="002C3967">
      <w:pPr>
        <w:pStyle w:val="ListParagraph"/>
        <w:numPr>
          <w:ilvl w:val="0"/>
          <w:numId w:val="33"/>
        </w:numPr>
        <w:ind w:left="284" w:hanging="284"/>
      </w:pPr>
      <w:r>
        <w:t>Likelihood of the hazard causing harm</w:t>
      </w:r>
    </w:p>
    <w:p w14:paraId="6D9ADCF5" w14:textId="2BE06AEF" w:rsidR="002C3967" w:rsidRDefault="002C3967" w:rsidP="002C3967">
      <w:pPr>
        <w:pStyle w:val="ListParagraph"/>
        <w:numPr>
          <w:ilvl w:val="0"/>
          <w:numId w:val="33"/>
        </w:numPr>
        <w:ind w:left="284" w:hanging="284"/>
      </w:pPr>
      <w:r>
        <w:t xml:space="preserve">Overall risk rating (after control measures have been applied) – severity multiplied by </w:t>
      </w:r>
      <w:proofErr w:type="gramStart"/>
      <w:r>
        <w:t>likelihood</w:t>
      </w:r>
      <w:proofErr w:type="gramEnd"/>
    </w:p>
    <w:p w14:paraId="5810ACEE" w14:textId="463254B6" w:rsidR="00366958" w:rsidRDefault="00366958" w:rsidP="002C3967">
      <w:pPr>
        <w:pStyle w:val="ListParagraph"/>
        <w:numPr>
          <w:ilvl w:val="0"/>
          <w:numId w:val="33"/>
        </w:numPr>
        <w:ind w:left="284" w:hanging="284"/>
      </w:pPr>
      <w:r>
        <w:lastRenderedPageBreak/>
        <w:t xml:space="preserve">Control measures - physical measures and procedures to mitigate the </w:t>
      </w:r>
      <w:proofErr w:type="gramStart"/>
      <w:r>
        <w:t>risk</w:t>
      </w:r>
      <w:proofErr w:type="gramEnd"/>
    </w:p>
    <w:p w14:paraId="5E00CA05" w14:textId="17C2386D" w:rsidR="002C3967" w:rsidRDefault="002C3967" w:rsidP="002C3967">
      <w:pPr>
        <w:pStyle w:val="ListParagraph"/>
        <w:numPr>
          <w:ilvl w:val="0"/>
          <w:numId w:val="33"/>
        </w:numPr>
        <w:ind w:left="284" w:hanging="284"/>
      </w:pPr>
      <w:r>
        <w:t>Requirement for further control measures</w:t>
      </w:r>
    </w:p>
    <w:p w14:paraId="1765D4E7" w14:textId="77777777" w:rsidR="002C3967" w:rsidRDefault="002C3967" w:rsidP="002C3967">
      <w:r>
        <w:t xml:space="preserve">Risk assessments will be reviewed: </w:t>
      </w:r>
    </w:p>
    <w:p w14:paraId="2FD8A60F" w14:textId="77777777" w:rsidR="002C3967" w:rsidRDefault="002C3967" w:rsidP="002C3967">
      <w:pPr>
        <w:pStyle w:val="ListParagraph"/>
        <w:numPr>
          <w:ilvl w:val="0"/>
          <w:numId w:val="34"/>
        </w:numPr>
        <w:ind w:left="284" w:hanging="284"/>
      </w:pPr>
      <w:r>
        <w:t xml:space="preserve">When there are changes to the activity </w:t>
      </w:r>
    </w:p>
    <w:p w14:paraId="1A609B54" w14:textId="77777777" w:rsidR="002C3967" w:rsidRDefault="002C3967" w:rsidP="002C3967">
      <w:pPr>
        <w:pStyle w:val="ListParagraph"/>
        <w:numPr>
          <w:ilvl w:val="0"/>
          <w:numId w:val="34"/>
        </w:numPr>
        <w:ind w:left="284" w:hanging="284"/>
      </w:pPr>
      <w:r>
        <w:t xml:space="preserve">After a near miss or accident </w:t>
      </w:r>
    </w:p>
    <w:p w14:paraId="175FDC79" w14:textId="77777777" w:rsidR="002C3967" w:rsidRDefault="002C3967" w:rsidP="002C3967">
      <w:pPr>
        <w:pStyle w:val="ListParagraph"/>
        <w:numPr>
          <w:ilvl w:val="0"/>
          <w:numId w:val="34"/>
        </w:numPr>
        <w:ind w:left="284" w:hanging="284"/>
      </w:pPr>
      <w:r>
        <w:t xml:space="preserve">When there are changes to the type of people involved in the activity </w:t>
      </w:r>
    </w:p>
    <w:p w14:paraId="1A0F088F" w14:textId="77777777" w:rsidR="002C3967" w:rsidRDefault="002C3967" w:rsidP="002C3967">
      <w:pPr>
        <w:pStyle w:val="ListParagraph"/>
        <w:numPr>
          <w:ilvl w:val="0"/>
          <w:numId w:val="34"/>
        </w:numPr>
        <w:ind w:left="284" w:hanging="284"/>
      </w:pPr>
      <w:r>
        <w:t xml:space="preserve">When there are changes in good practice </w:t>
      </w:r>
    </w:p>
    <w:p w14:paraId="16E83B49" w14:textId="77777777" w:rsidR="002C3967" w:rsidRDefault="002C3967" w:rsidP="002C3967">
      <w:pPr>
        <w:pStyle w:val="ListParagraph"/>
        <w:numPr>
          <w:ilvl w:val="0"/>
          <w:numId w:val="34"/>
        </w:numPr>
        <w:ind w:left="284" w:hanging="284"/>
      </w:pPr>
      <w:r>
        <w:t xml:space="preserve">When there are legislative changes </w:t>
      </w:r>
    </w:p>
    <w:p w14:paraId="746644B3" w14:textId="6B730033" w:rsidR="002C3967" w:rsidRDefault="002C3967" w:rsidP="002C3967">
      <w:pPr>
        <w:pStyle w:val="ListParagraph"/>
        <w:numPr>
          <w:ilvl w:val="0"/>
          <w:numId w:val="34"/>
        </w:numPr>
        <w:ind w:left="284" w:hanging="284"/>
      </w:pPr>
      <w:r>
        <w:t>Annually if for no other reason</w:t>
      </w:r>
    </w:p>
    <w:p w14:paraId="2F2F6588" w14:textId="63C0E98D" w:rsidR="00361183" w:rsidRDefault="00B46CCF" w:rsidP="00CE285D">
      <w:pPr>
        <w:pStyle w:val="Heading1"/>
        <w:spacing w:after="160"/>
      </w:pPr>
      <w:bookmarkStart w:id="32" w:name="_Toc159933407"/>
      <w:r w:rsidRPr="004856B2">
        <w:rPr>
          <w:rStyle w:val="Heading1Char"/>
          <w:b/>
        </w:rPr>
        <w:t>3.2</w:t>
      </w:r>
      <w:r w:rsidRPr="004856B2">
        <w:rPr>
          <w:rStyle w:val="Heading1Char"/>
          <w:b/>
        </w:rPr>
        <w:tab/>
      </w:r>
      <w:r w:rsidR="00361183" w:rsidRPr="004856B2">
        <w:rPr>
          <w:rStyle w:val="Heading1Char"/>
          <w:b/>
        </w:rPr>
        <w:t>Training</w:t>
      </w:r>
      <w:bookmarkEnd w:id="32"/>
      <w:r w:rsidR="00361183" w:rsidRPr="004856B2">
        <w:t xml:space="preserve"> </w:t>
      </w:r>
    </w:p>
    <w:p w14:paraId="4856ECC5" w14:textId="4064FA7C" w:rsidR="00361183" w:rsidRDefault="00361183" w:rsidP="00CE285D">
      <w:r>
        <w:t xml:space="preserve">The provision of appropriate health and safety information, instruction and training </w:t>
      </w:r>
      <w:proofErr w:type="gramStart"/>
      <w:r>
        <w:t>is</w:t>
      </w:r>
      <w:proofErr w:type="gramEnd"/>
      <w:r>
        <w:t xml:space="preserve"> essential to work</w:t>
      </w:r>
      <w:r w:rsidR="003A72E7">
        <w:t xml:space="preserve">ing </w:t>
      </w:r>
      <w:r>
        <w:t xml:space="preserve">safely and without risks to health. </w:t>
      </w:r>
    </w:p>
    <w:p w14:paraId="49C61DA7" w14:textId="7ACCC2C0" w:rsidR="00361183" w:rsidRDefault="00B832BB" w:rsidP="00361183">
      <w:r>
        <w:t>Dusemond</w:t>
      </w:r>
      <w:r w:rsidR="00361183">
        <w:t xml:space="preserve"> will provide staff with: </w:t>
      </w:r>
    </w:p>
    <w:p w14:paraId="506C7293" w14:textId="19874D5F" w:rsidR="00361183" w:rsidRDefault="00361183" w:rsidP="00432BDE">
      <w:pPr>
        <w:pStyle w:val="ListParagraph"/>
        <w:numPr>
          <w:ilvl w:val="0"/>
          <w:numId w:val="2"/>
        </w:numPr>
        <w:ind w:left="284" w:hanging="284"/>
      </w:pPr>
      <w:r>
        <w:t>General health and safety training</w:t>
      </w:r>
      <w:r w:rsidR="00067B03">
        <w:t>.</w:t>
      </w:r>
      <w:r>
        <w:t xml:space="preserve"> </w:t>
      </w:r>
    </w:p>
    <w:p w14:paraId="6B74423F" w14:textId="76AFE7EF" w:rsidR="00361183" w:rsidRDefault="00361183" w:rsidP="00432BDE">
      <w:pPr>
        <w:pStyle w:val="ListParagraph"/>
        <w:numPr>
          <w:ilvl w:val="0"/>
          <w:numId w:val="2"/>
        </w:numPr>
        <w:ind w:left="284" w:hanging="284"/>
      </w:pPr>
      <w:r>
        <w:t>Relevant training/instruction when changing jobs/taking on extra responsibilities with new health and safety implications</w:t>
      </w:r>
      <w:r w:rsidR="00067B03">
        <w:t>.</w:t>
      </w:r>
    </w:p>
    <w:p w14:paraId="34694262" w14:textId="274CFE6F" w:rsidR="00432BDE" w:rsidRDefault="00432BDE" w:rsidP="00432BDE">
      <w:pPr>
        <w:pStyle w:val="ListParagraph"/>
        <w:numPr>
          <w:ilvl w:val="0"/>
          <w:numId w:val="2"/>
        </w:numPr>
        <w:ind w:left="284" w:hanging="284"/>
      </w:pPr>
      <w:r>
        <w:t>Refresher training on health and safety, as appropriate.</w:t>
      </w:r>
    </w:p>
    <w:p w14:paraId="36252BF5" w14:textId="794A0BF2" w:rsidR="000D6ABF" w:rsidRPr="000D6ABF" w:rsidRDefault="00B46CCF" w:rsidP="000D6ABF">
      <w:pPr>
        <w:pStyle w:val="Heading1"/>
        <w:spacing w:after="160"/>
      </w:pPr>
      <w:bookmarkStart w:id="33" w:name="_Toc159933408"/>
      <w:r w:rsidRPr="000D6ABF">
        <w:rPr>
          <w:rStyle w:val="Heading1Char"/>
          <w:b/>
        </w:rPr>
        <w:t>3.3</w:t>
      </w:r>
      <w:r w:rsidRPr="000D6ABF">
        <w:rPr>
          <w:rStyle w:val="Heading1Char"/>
          <w:b/>
        </w:rPr>
        <w:tab/>
      </w:r>
      <w:r w:rsidR="00A661CB" w:rsidRPr="000D6ABF">
        <w:rPr>
          <w:rStyle w:val="Heading1Char"/>
          <w:b/>
        </w:rPr>
        <w:t xml:space="preserve">Accident/Near </w:t>
      </w:r>
      <w:r w:rsidR="00876E90" w:rsidRPr="000D6ABF">
        <w:rPr>
          <w:rStyle w:val="Heading1Char"/>
          <w:b/>
        </w:rPr>
        <w:t>m</w:t>
      </w:r>
      <w:r w:rsidR="00A661CB" w:rsidRPr="000D6ABF">
        <w:rPr>
          <w:rStyle w:val="Heading1Char"/>
          <w:b/>
        </w:rPr>
        <w:t xml:space="preserve">iss </w:t>
      </w:r>
      <w:r w:rsidR="00876E90" w:rsidRPr="000D6ABF">
        <w:rPr>
          <w:rStyle w:val="Heading1Char"/>
          <w:b/>
        </w:rPr>
        <w:t>r</w:t>
      </w:r>
      <w:r w:rsidR="00A661CB" w:rsidRPr="000D6ABF">
        <w:rPr>
          <w:rStyle w:val="Heading1Char"/>
          <w:b/>
        </w:rPr>
        <w:t xml:space="preserve">ecording and </w:t>
      </w:r>
      <w:proofErr w:type="gramStart"/>
      <w:r w:rsidR="00876E90" w:rsidRPr="000D6ABF">
        <w:rPr>
          <w:rStyle w:val="Heading1Char"/>
          <w:b/>
        </w:rPr>
        <w:t>r</w:t>
      </w:r>
      <w:r w:rsidR="00A661CB" w:rsidRPr="000D6ABF">
        <w:rPr>
          <w:rStyle w:val="Heading1Char"/>
          <w:b/>
        </w:rPr>
        <w:t>eporting</w:t>
      </w:r>
      <w:bookmarkEnd w:id="33"/>
      <w:proofErr w:type="gramEnd"/>
      <w:r w:rsidR="00A661CB" w:rsidRPr="000D6ABF">
        <w:rPr>
          <w:rStyle w:val="Heading1Char"/>
          <w:b/>
        </w:rPr>
        <w:t xml:space="preserve"> </w:t>
      </w:r>
    </w:p>
    <w:p w14:paraId="65980613" w14:textId="3D70C9AA" w:rsidR="00A661CB" w:rsidRDefault="00B832BB" w:rsidP="000D6ABF">
      <w:r>
        <w:t>Dusemond</w:t>
      </w:r>
      <w:r w:rsidR="00A661CB">
        <w:t xml:space="preserve"> has a legal responsibility to ensure that all accidents occurring at </w:t>
      </w:r>
      <w:r w:rsidR="00B4604F">
        <w:t xml:space="preserve">work (including </w:t>
      </w:r>
      <w:r w:rsidR="00267D74">
        <w:t>when working from home)</w:t>
      </w:r>
      <w:r w:rsidR="00A661CB">
        <w:t xml:space="preserve"> or to students and staff involved in </w:t>
      </w:r>
      <w:r>
        <w:t>Dusemond</w:t>
      </w:r>
      <w:r w:rsidR="009D05E0">
        <w:t xml:space="preserve"> programmes</w:t>
      </w:r>
      <w:r w:rsidR="00A661CB">
        <w:t xml:space="preserve">, are recorded. </w:t>
      </w:r>
    </w:p>
    <w:p w14:paraId="4E5316A9" w14:textId="3F966382" w:rsidR="00522168" w:rsidRDefault="00A661CB" w:rsidP="00B9505F">
      <w:r>
        <w:t>Any accident/incident leading to injury will be recorded on the downloadable Accident/Injury report form</w:t>
      </w:r>
      <w:r w:rsidR="00F22A48">
        <w:t xml:space="preserve"> (See Appendix 1</w:t>
      </w:r>
      <w:r w:rsidR="002F55DC">
        <w:t>)</w:t>
      </w:r>
      <w:r>
        <w:t xml:space="preserve">. Near misses will similarly be recorded. The form will record the investigation, </w:t>
      </w:r>
      <w:proofErr w:type="gramStart"/>
      <w:r>
        <w:t>findings</w:t>
      </w:r>
      <w:proofErr w:type="gramEnd"/>
      <w:r>
        <w:t xml:space="preserve"> and recommendations to avoid reoccurrence. </w:t>
      </w:r>
      <w:r w:rsidR="007943D9">
        <w:t xml:space="preserve">The </w:t>
      </w:r>
      <w:r w:rsidR="00F64ADA">
        <w:t>Managing Director</w:t>
      </w:r>
      <w:r w:rsidR="007943D9">
        <w:t xml:space="preserve"> is responsible for</w:t>
      </w:r>
      <w:r w:rsidR="00774325">
        <w:t xml:space="preserve"> ensuring any actions following investigation are completed.</w:t>
      </w:r>
    </w:p>
    <w:p w14:paraId="21F77A03" w14:textId="2AF5597F" w:rsidR="00F10F3B" w:rsidRDefault="00B46CCF" w:rsidP="000D6ABF">
      <w:pPr>
        <w:pStyle w:val="Heading1"/>
        <w:spacing w:after="160"/>
        <w:rPr>
          <w:rStyle w:val="Heading1Char"/>
          <w:b/>
        </w:rPr>
      </w:pPr>
      <w:bookmarkStart w:id="34" w:name="_Toc159933409"/>
      <w:r w:rsidRPr="000D6ABF">
        <w:rPr>
          <w:rStyle w:val="Heading1Char"/>
          <w:b/>
        </w:rPr>
        <w:t>3.4</w:t>
      </w:r>
      <w:r w:rsidRPr="000D6ABF">
        <w:rPr>
          <w:rStyle w:val="Heading1Char"/>
          <w:b/>
        </w:rPr>
        <w:tab/>
      </w:r>
      <w:r w:rsidR="00E32842" w:rsidRPr="000D6ABF">
        <w:rPr>
          <w:rStyle w:val="Heading1Char"/>
          <w:b/>
        </w:rPr>
        <w:t xml:space="preserve">Working from </w:t>
      </w:r>
      <w:proofErr w:type="gramStart"/>
      <w:r w:rsidR="00E32842" w:rsidRPr="000D6ABF">
        <w:rPr>
          <w:rStyle w:val="Heading1Char"/>
          <w:b/>
        </w:rPr>
        <w:t>home</w:t>
      </w:r>
      <w:bookmarkEnd w:id="34"/>
      <w:proofErr w:type="gramEnd"/>
    </w:p>
    <w:p w14:paraId="6C7D3966" w14:textId="7FF4E7F0" w:rsidR="00E32842" w:rsidRDefault="00A90709" w:rsidP="000D6ABF">
      <w:proofErr w:type="spellStart"/>
      <w:r>
        <w:t>Dusemond’s</w:t>
      </w:r>
      <w:proofErr w:type="spellEnd"/>
      <w:r>
        <w:t xml:space="preserve"> management, operations and administrative teams are, in the main, home-based remote workers.</w:t>
      </w:r>
      <w:r w:rsidR="00E32842">
        <w:t xml:space="preserve"> Employers have the same responsibilities for its staff whether they work from home or at a workplace.</w:t>
      </w:r>
    </w:p>
    <w:p w14:paraId="3552CC32" w14:textId="755408B0" w:rsidR="00291FDE" w:rsidRDefault="00291FDE" w:rsidP="00E32842">
      <w:r>
        <w:t xml:space="preserve">If you work from your home address you are responsible for assessing the personal implications of home working. Specifically, you are advised to discuss any implications with your mortgage provider or landlord and house insurer. You are also responsible for any </w:t>
      </w:r>
      <w:r w:rsidR="00B832BB">
        <w:t>Dusemond</w:t>
      </w:r>
      <w:r>
        <w:t xml:space="preserve"> property in your possession.</w:t>
      </w:r>
    </w:p>
    <w:p w14:paraId="4411C71E" w14:textId="3964ECEA" w:rsidR="00A90709" w:rsidRDefault="00573FB9" w:rsidP="00A90709">
      <w:r>
        <w:t>The risks associated with working from home are low</w:t>
      </w:r>
      <w:r w:rsidR="0021274D">
        <w:t xml:space="preserve"> but</w:t>
      </w:r>
      <w:r w:rsidR="00BE36C6">
        <w:t xml:space="preserve"> </w:t>
      </w:r>
      <w:r w:rsidR="00B832BB">
        <w:t>Dusemond</w:t>
      </w:r>
      <w:r w:rsidR="00BE36C6">
        <w:t xml:space="preserve"> recognises </w:t>
      </w:r>
      <w:r w:rsidR="00111613">
        <w:t xml:space="preserve">that its staff should be supported in the use of display screen equipment (DSE) </w:t>
      </w:r>
      <w:proofErr w:type="gramStart"/>
      <w:r w:rsidR="00111613">
        <w:t xml:space="preserve">and </w:t>
      </w:r>
      <w:r w:rsidR="00602BD7">
        <w:t xml:space="preserve"> </w:t>
      </w:r>
      <w:r w:rsidR="00111613">
        <w:t>stress</w:t>
      </w:r>
      <w:proofErr w:type="gramEnd"/>
      <w:r w:rsidR="00111613">
        <w:t xml:space="preserve"> and mental health.</w:t>
      </w:r>
      <w:r w:rsidR="00A90709" w:rsidRPr="00A90709">
        <w:t xml:space="preserve"> </w:t>
      </w:r>
      <w:r w:rsidR="00A90709">
        <w:t>Guidance is therefore provided for homeworkers on the use of DSE and how to manage workplace stress.</w:t>
      </w:r>
    </w:p>
    <w:p w14:paraId="3CF68D6A" w14:textId="70714B09" w:rsidR="00111613" w:rsidRDefault="00B46CCF" w:rsidP="007E48D4">
      <w:pPr>
        <w:pStyle w:val="Heading1"/>
        <w:spacing w:after="160"/>
        <w:rPr>
          <w:rStyle w:val="Heading1Char"/>
          <w:b/>
        </w:rPr>
      </w:pPr>
      <w:bookmarkStart w:id="35" w:name="_Toc159933410"/>
      <w:r w:rsidRPr="000D6ABF">
        <w:rPr>
          <w:rStyle w:val="Heading1Char"/>
          <w:b/>
        </w:rPr>
        <w:t>3.4.1</w:t>
      </w:r>
      <w:r w:rsidRPr="000D6ABF">
        <w:rPr>
          <w:rStyle w:val="Heading1Char"/>
          <w:b/>
        </w:rPr>
        <w:tab/>
      </w:r>
      <w:r w:rsidR="00111613" w:rsidRPr="000D6ABF">
        <w:rPr>
          <w:rStyle w:val="Heading1Char"/>
          <w:b/>
        </w:rPr>
        <w:t>Display screen equipment (DSE)</w:t>
      </w:r>
      <w:bookmarkEnd w:id="35"/>
    </w:p>
    <w:p w14:paraId="27CF8EB7" w14:textId="45587987" w:rsidR="00292E55" w:rsidRDefault="00B832BB" w:rsidP="007E48D4">
      <w:r>
        <w:t>Dusemond</w:t>
      </w:r>
      <w:r w:rsidR="003F6F3B">
        <w:t xml:space="preserve"> meets its obligation to comply with the Health and Safety (DSE) Regulations 1992 by: </w:t>
      </w:r>
    </w:p>
    <w:p w14:paraId="3C4A362A" w14:textId="77777777" w:rsidR="00292E55" w:rsidRDefault="003F6F3B" w:rsidP="00AA4F6E">
      <w:pPr>
        <w:pStyle w:val="ListParagraph"/>
        <w:numPr>
          <w:ilvl w:val="0"/>
          <w:numId w:val="7"/>
        </w:numPr>
        <w:ind w:left="284" w:hanging="284"/>
      </w:pPr>
      <w:r>
        <w:t xml:space="preserve">Consulting with staff who regularly use DSE as a significant part of their daily work (for continuous periods of an hour or more) by not only giving them information and training, but also listening to them and taking account of what they say before making health and safety decisions. </w:t>
      </w:r>
    </w:p>
    <w:p w14:paraId="4C7FC5EC" w14:textId="3B07DA9D" w:rsidR="00AF35E6" w:rsidRDefault="003F6F3B" w:rsidP="00AA4F6E">
      <w:pPr>
        <w:pStyle w:val="ListParagraph"/>
        <w:numPr>
          <w:ilvl w:val="0"/>
          <w:numId w:val="7"/>
        </w:numPr>
        <w:ind w:left="284" w:hanging="284"/>
      </w:pPr>
      <w:r>
        <w:t xml:space="preserve">Assessing the risks associated with using DSE equipment and any special needs/medical needs of individual staff. The assessment will include posture, seating, training, the display screen and monitor, the keyboard and </w:t>
      </w:r>
      <w:r>
        <w:lastRenderedPageBreak/>
        <w:t xml:space="preserve">workstation, the environment, cleaning and ancillary equipment, activity levels, homeworking, use of laptops and telephones. Any required remedial actions will be taken to reduce all hazards to the lowest reasonably practicable level. </w:t>
      </w:r>
      <w:r w:rsidR="00863834">
        <w:t>(See Appendix 2).</w:t>
      </w:r>
    </w:p>
    <w:p w14:paraId="40ECF681" w14:textId="77777777" w:rsidR="00AF35E6" w:rsidRDefault="003F6F3B" w:rsidP="00AA4F6E">
      <w:pPr>
        <w:pStyle w:val="ListParagraph"/>
        <w:numPr>
          <w:ilvl w:val="0"/>
          <w:numId w:val="7"/>
        </w:numPr>
        <w:ind w:left="284" w:hanging="284"/>
      </w:pPr>
      <w:r>
        <w:t xml:space="preserve">Making sure controls are in place (e.g. well-designed workstations, breaking up long spells of DSE work to prevent fatigue and postural problems). Specialist equipment may be provided as required. </w:t>
      </w:r>
    </w:p>
    <w:p w14:paraId="29B06AE0" w14:textId="77777777" w:rsidR="00AA4F6E" w:rsidRDefault="00AF35E6" w:rsidP="00AA4F6E">
      <w:pPr>
        <w:pStyle w:val="ListParagraph"/>
        <w:numPr>
          <w:ilvl w:val="0"/>
          <w:numId w:val="7"/>
        </w:numPr>
        <w:ind w:left="284" w:hanging="284"/>
      </w:pPr>
      <w:r>
        <w:t>P</w:t>
      </w:r>
      <w:r w:rsidR="003F6F3B">
        <w:t xml:space="preserve">roviding eye and eyesight tests on request, and special spectacles if needed. </w:t>
      </w:r>
    </w:p>
    <w:p w14:paraId="10E3FE88" w14:textId="4ABF586F" w:rsidR="00147EC6" w:rsidRDefault="003F6F3B" w:rsidP="00AA4F6E">
      <w:pPr>
        <w:pStyle w:val="ListParagraph"/>
        <w:numPr>
          <w:ilvl w:val="0"/>
          <w:numId w:val="7"/>
        </w:numPr>
        <w:ind w:left="284" w:hanging="284"/>
      </w:pPr>
      <w:r>
        <w:t>Reviewing the assessment when the user or DSE changes.</w:t>
      </w:r>
    </w:p>
    <w:p w14:paraId="0E94D47D" w14:textId="3E49E052" w:rsidR="00034FD9" w:rsidRDefault="00B46CCF" w:rsidP="000D6ABF">
      <w:pPr>
        <w:pStyle w:val="Heading1"/>
        <w:spacing w:after="160"/>
        <w:rPr>
          <w:rStyle w:val="Heading1Char"/>
          <w:b/>
        </w:rPr>
      </w:pPr>
      <w:bookmarkStart w:id="36" w:name="_Toc159933411"/>
      <w:r w:rsidRPr="000D6ABF">
        <w:rPr>
          <w:rStyle w:val="Heading1Char"/>
          <w:b/>
        </w:rPr>
        <w:t>3.4.2</w:t>
      </w:r>
      <w:r w:rsidRPr="000D6ABF">
        <w:rPr>
          <w:rStyle w:val="Heading1Char"/>
          <w:b/>
        </w:rPr>
        <w:tab/>
      </w:r>
      <w:r w:rsidR="00C202EA" w:rsidRPr="000D6ABF">
        <w:rPr>
          <w:rStyle w:val="Heading1Char"/>
          <w:b/>
        </w:rPr>
        <w:t>Workplace stress</w:t>
      </w:r>
      <w:bookmarkEnd w:id="36"/>
    </w:p>
    <w:p w14:paraId="72737E70" w14:textId="3778D3DF" w:rsidR="00683D91" w:rsidRDefault="000D6ABF" w:rsidP="000D6ABF">
      <w:r>
        <w:t>D</w:t>
      </w:r>
      <w:r w:rsidR="00B832BB">
        <w:t>usemond</w:t>
      </w:r>
      <w:r w:rsidR="00C202EA">
        <w:t xml:space="preserve"> </w:t>
      </w:r>
      <w:r w:rsidR="00623F75">
        <w:t>recognises its legal duty to protect its employees from stress</w:t>
      </w:r>
      <w:r w:rsidR="00BF5BA3">
        <w:t xml:space="preserve">. It </w:t>
      </w:r>
      <w:r w:rsidR="00221297">
        <w:t>manages stress at work by conducting a specific stress risk assessment</w:t>
      </w:r>
      <w:r w:rsidR="007E7D71">
        <w:t xml:space="preserve"> </w:t>
      </w:r>
      <w:r w:rsidR="00B3042C">
        <w:t xml:space="preserve">and providing control measures for the 6 main </w:t>
      </w:r>
      <w:r w:rsidR="000517B3">
        <w:t>causes of stress at work:</w:t>
      </w:r>
    </w:p>
    <w:p w14:paraId="24ADF480" w14:textId="49C6FE0B" w:rsidR="000517B3" w:rsidRDefault="000B1384" w:rsidP="006F3BAA">
      <w:pPr>
        <w:pStyle w:val="ListParagraph"/>
        <w:numPr>
          <w:ilvl w:val="0"/>
          <w:numId w:val="9"/>
        </w:numPr>
        <w:ind w:left="284" w:hanging="284"/>
      </w:pPr>
      <w:r w:rsidRPr="008E2C2D">
        <w:rPr>
          <w:b/>
          <w:bCs/>
        </w:rPr>
        <w:t>Demands</w:t>
      </w:r>
      <w:r>
        <w:t xml:space="preserve"> – staff are not able to cope with the demands of their </w:t>
      </w:r>
      <w:proofErr w:type="gramStart"/>
      <w:r>
        <w:t>jobs</w:t>
      </w:r>
      <w:proofErr w:type="gramEnd"/>
    </w:p>
    <w:p w14:paraId="4837140E" w14:textId="720CD8CA" w:rsidR="000B1384" w:rsidRDefault="000B1384" w:rsidP="006F3BAA">
      <w:pPr>
        <w:pStyle w:val="ListParagraph"/>
        <w:numPr>
          <w:ilvl w:val="0"/>
          <w:numId w:val="9"/>
        </w:numPr>
        <w:ind w:left="284" w:hanging="284"/>
      </w:pPr>
      <w:r w:rsidRPr="008E2C2D">
        <w:rPr>
          <w:b/>
          <w:bCs/>
        </w:rPr>
        <w:t>Control</w:t>
      </w:r>
      <w:r>
        <w:t xml:space="preserve"> – staff are unable to control the way they do their </w:t>
      </w:r>
      <w:proofErr w:type="gramStart"/>
      <w:r>
        <w:t>work</w:t>
      </w:r>
      <w:proofErr w:type="gramEnd"/>
    </w:p>
    <w:p w14:paraId="4FB4053E" w14:textId="71E5B3B1" w:rsidR="000B1384" w:rsidRDefault="000B1384" w:rsidP="006F3BAA">
      <w:pPr>
        <w:pStyle w:val="ListParagraph"/>
        <w:numPr>
          <w:ilvl w:val="0"/>
          <w:numId w:val="9"/>
        </w:numPr>
        <w:ind w:left="284" w:hanging="284"/>
      </w:pPr>
      <w:r w:rsidRPr="008E2C2D">
        <w:rPr>
          <w:b/>
          <w:bCs/>
        </w:rPr>
        <w:t>Support</w:t>
      </w:r>
      <w:r>
        <w:t xml:space="preserve"> – staff feel they do not receive enough </w:t>
      </w:r>
      <w:proofErr w:type="gramStart"/>
      <w:r>
        <w:t>support</w:t>
      </w:r>
      <w:proofErr w:type="gramEnd"/>
    </w:p>
    <w:p w14:paraId="543E639E" w14:textId="142B8650" w:rsidR="000B1384" w:rsidRDefault="000B1384" w:rsidP="006F3BAA">
      <w:pPr>
        <w:pStyle w:val="ListParagraph"/>
        <w:numPr>
          <w:ilvl w:val="0"/>
          <w:numId w:val="9"/>
        </w:numPr>
        <w:ind w:left="284" w:hanging="284"/>
      </w:pPr>
      <w:r w:rsidRPr="008E2C2D">
        <w:rPr>
          <w:b/>
          <w:bCs/>
        </w:rPr>
        <w:t>Relationships</w:t>
      </w:r>
      <w:r>
        <w:t xml:space="preserve"> </w:t>
      </w:r>
      <w:r w:rsidR="00EE6E90">
        <w:t>–</w:t>
      </w:r>
      <w:r>
        <w:t xml:space="preserve"> </w:t>
      </w:r>
      <w:r w:rsidR="00EE6E90">
        <w:t xml:space="preserve">staff have trouble with their relationships at work, or feel they are being </w:t>
      </w:r>
      <w:proofErr w:type="gramStart"/>
      <w:r w:rsidR="00EE6E90">
        <w:t>bullied</w:t>
      </w:r>
      <w:proofErr w:type="gramEnd"/>
    </w:p>
    <w:p w14:paraId="3DD189FF" w14:textId="64CC6C06" w:rsidR="00F20104" w:rsidRDefault="00B4332D" w:rsidP="006F3BAA">
      <w:pPr>
        <w:pStyle w:val="ListParagraph"/>
        <w:numPr>
          <w:ilvl w:val="0"/>
          <w:numId w:val="9"/>
        </w:numPr>
        <w:ind w:left="284" w:hanging="284"/>
      </w:pPr>
      <w:r w:rsidRPr="008E2C2D">
        <w:rPr>
          <w:b/>
          <w:bCs/>
        </w:rPr>
        <w:t>Role</w:t>
      </w:r>
      <w:r>
        <w:t xml:space="preserve"> – staff don’t fully understand their role and </w:t>
      </w:r>
      <w:proofErr w:type="gramStart"/>
      <w:r>
        <w:t>responsibilities</w:t>
      </w:r>
      <w:proofErr w:type="gramEnd"/>
    </w:p>
    <w:p w14:paraId="1DE1AF71" w14:textId="11590E87" w:rsidR="00B4332D" w:rsidRPr="000B1384" w:rsidRDefault="00B4332D" w:rsidP="006F3BAA">
      <w:pPr>
        <w:pStyle w:val="ListParagraph"/>
        <w:numPr>
          <w:ilvl w:val="0"/>
          <w:numId w:val="9"/>
        </w:numPr>
        <w:ind w:left="284" w:hanging="284"/>
      </w:pPr>
      <w:r w:rsidRPr="008E2C2D">
        <w:rPr>
          <w:b/>
          <w:bCs/>
        </w:rPr>
        <w:t>Change</w:t>
      </w:r>
      <w:r>
        <w:t xml:space="preserve"> </w:t>
      </w:r>
      <w:r w:rsidR="006F3BAA">
        <w:t>–</w:t>
      </w:r>
      <w:r>
        <w:t xml:space="preserve"> </w:t>
      </w:r>
      <w:r w:rsidR="006F3BAA">
        <w:t xml:space="preserve">staff do not full engaged when a business is undergoing </w:t>
      </w:r>
      <w:proofErr w:type="gramStart"/>
      <w:r w:rsidR="006F3BAA">
        <w:t>change</w:t>
      </w:r>
      <w:proofErr w:type="gramEnd"/>
    </w:p>
    <w:p w14:paraId="78DCA2DB" w14:textId="632F386A" w:rsidR="000517B3" w:rsidRDefault="00A21B37" w:rsidP="00EE017D">
      <w:r>
        <w:t>How stress manifests itself is complex and people are affected differently.</w:t>
      </w:r>
      <w:r w:rsidR="00657B87">
        <w:t xml:space="preserve"> Signs of stress include:</w:t>
      </w:r>
    </w:p>
    <w:p w14:paraId="0040BF49" w14:textId="745FC6A8" w:rsidR="00BB6147" w:rsidRDefault="00340EF8" w:rsidP="002C3967">
      <w:pPr>
        <w:pStyle w:val="ListParagraph"/>
        <w:numPr>
          <w:ilvl w:val="0"/>
          <w:numId w:val="35"/>
        </w:numPr>
        <w:ind w:left="284" w:hanging="284"/>
      </w:pPr>
      <w:r>
        <w:t>Individuals</w:t>
      </w:r>
      <w:r w:rsidR="000C2C3D">
        <w:t xml:space="preserve"> taking more time </w:t>
      </w:r>
      <w:proofErr w:type="gramStart"/>
      <w:r w:rsidR="000C2C3D">
        <w:t>off</w:t>
      </w:r>
      <w:proofErr w:type="gramEnd"/>
    </w:p>
    <w:p w14:paraId="5D700D25" w14:textId="36DDC1C7" w:rsidR="00340EF8" w:rsidRDefault="00340EF8" w:rsidP="002C3967">
      <w:pPr>
        <w:pStyle w:val="ListParagraph"/>
        <w:numPr>
          <w:ilvl w:val="0"/>
          <w:numId w:val="35"/>
        </w:numPr>
        <w:ind w:left="284" w:hanging="284"/>
      </w:pPr>
      <w:r>
        <w:t>Increased sickness absence</w:t>
      </w:r>
    </w:p>
    <w:p w14:paraId="124AB233" w14:textId="118BAFA3" w:rsidR="000C2C3D" w:rsidRDefault="000C2C3D" w:rsidP="002C3967">
      <w:pPr>
        <w:pStyle w:val="ListParagraph"/>
        <w:numPr>
          <w:ilvl w:val="0"/>
          <w:numId w:val="35"/>
        </w:numPr>
        <w:ind w:left="284" w:hanging="284"/>
      </w:pPr>
      <w:r>
        <w:t xml:space="preserve">Decreased </w:t>
      </w:r>
      <w:proofErr w:type="gramStart"/>
      <w:r>
        <w:t>performance</w:t>
      </w:r>
      <w:proofErr w:type="gramEnd"/>
    </w:p>
    <w:p w14:paraId="20691030" w14:textId="6A065F87" w:rsidR="000C2C3D" w:rsidRDefault="000C2C3D" w:rsidP="002C3967">
      <w:pPr>
        <w:pStyle w:val="ListParagraph"/>
        <w:numPr>
          <w:ilvl w:val="0"/>
          <w:numId w:val="35"/>
        </w:numPr>
        <w:ind w:left="284" w:hanging="284"/>
      </w:pPr>
      <w:r>
        <w:t>More complaints and grievances</w:t>
      </w:r>
    </w:p>
    <w:p w14:paraId="777BBA3F" w14:textId="10B0CF1E" w:rsidR="000C2C3D" w:rsidRDefault="000C2C3D" w:rsidP="002C3967">
      <w:pPr>
        <w:pStyle w:val="ListParagraph"/>
        <w:numPr>
          <w:ilvl w:val="0"/>
          <w:numId w:val="35"/>
        </w:numPr>
        <w:ind w:left="284" w:hanging="284"/>
      </w:pPr>
      <w:r>
        <w:t>Higher staff turnover</w:t>
      </w:r>
    </w:p>
    <w:p w14:paraId="12788512" w14:textId="274156EF" w:rsidR="00340EF8" w:rsidRDefault="00340EF8" w:rsidP="002C3967">
      <w:pPr>
        <w:pStyle w:val="ListParagraph"/>
        <w:numPr>
          <w:ilvl w:val="0"/>
          <w:numId w:val="35"/>
        </w:numPr>
        <w:ind w:left="284" w:hanging="284"/>
      </w:pPr>
      <w:r>
        <w:t>Loss of motivation and/or confidence</w:t>
      </w:r>
    </w:p>
    <w:p w14:paraId="0BBAC3CC" w14:textId="5A4F1765" w:rsidR="00340EF8" w:rsidRDefault="00340EF8" w:rsidP="002C3967">
      <w:pPr>
        <w:pStyle w:val="ListParagraph"/>
        <w:numPr>
          <w:ilvl w:val="0"/>
          <w:numId w:val="35"/>
        </w:numPr>
        <w:ind w:left="284" w:hanging="284"/>
      </w:pPr>
      <w:r>
        <w:t>Changes in mood and/or behavio</w:t>
      </w:r>
      <w:r w:rsidR="00D77F3D">
        <w:t>ur</w:t>
      </w:r>
    </w:p>
    <w:p w14:paraId="6870BD43" w14:textId="3CE28D2F" w:rsidR="00340EF8" w:rsidRDefault="00340EF8" w:rsidP="002C3967">
      <w:pPr>
        <w:pStyle w:val="ListParagraph"/>
        <w:numPr>
          <w:ilvl w:val="0"/>
          <w:numId w:val="35"/>
        </w:numPr>
        <w:ind w:left="284" w:hanging="284"/>
      </w:pPr>
      <w:r>
        <w:t xml:space="preserve">Increased emotional reactions – aggression and being </w:t>
      </w:r>
      <w:proofErr w:type="gramStart"/>
      <w:r>
        <w:t>upset</w:t>
      </w:r>
      <w:proofErr w:type="gramEnd"/>
    </w:p>
    <w:p w14:paraId="12F8D7D9" w14:textId="4A312E27" w:rsidR="000C2C3D" w:rsidRDefault="00B46CCF" w:rsidP="000D6ABF">
      <w:pPr>
        <w:pStyle w:val="Heading1"/>
        <w:spacing w:after="160"/>
        <w:rPr>
          <w:rStyle w:val="Heading1Char"/>
          <w:b/>
        </w:rPr>
      </w:pPr>
      <w:bookmarkStart w:id="37" w:name="_Toc159933412"/>
      <w:r w:rsidRPr="000D6ABF">
        <w:rPr>
          <w:rStyle w:val="Heading1Char"/>
          <w:b/>
        </w:rPr>
        <w:t>3.5</w:t>
      </w:r>
      <w:r w:rsidRPr="000D6ABF">
        <w:rPr>
          <w:rStyle w:val="Heading1Char"/>
          <w:b/>
        </w:rPr>
        <w:tab/>
      </w:r>
      <w:r w:rsidR="00712935" w:rsidRPr="000D6ABF">
        <w:rPr>
          <w:rStyle w:val="Heading1Char"/>
          <w:b/>
        </w:rPr>
        <w:t>Lone working</w:t>
      </w:r>
      <w:bookmarkEnd w:id="37"/>
    </w:p>
    <w:p w14:paraId="7781C668" w14:textId="77777777" w:rsidR="0032022A" w:rsidRDefault="002C7169" w:rsidP="000D6ABF">
      <w:bookmarkStart w:id="38" w:name="_Hlk159844262"/>
      <w:r>
        <w:t>The Health and Safety Executive (HSE) defines lone working as those who work by themselves without close or direct supervision.</w:t>
      </w:r>
      <w:r w:rsidR="00577A99">
        <w:t xml:space="preserve"> </w:t>
      </w:r>
    </w:p>
    <w:bookmarkEnd w:id="38"/>
    <w:p w14:paraId="21465F38" w14:textId="521A6203" w:rsidR="00603625" w:rsidRDefault="00603625" w:rsidP="003E1A55">
      <w:r>
        <w:t>Lone working is undertaken by a range of Dusemond employees, including:</w:t>
      </w:r>
    </w:p>
    <w:p w14:paraId="77BA05FE" w14:textId="7D9B813F" w:rsidR="00603625" w:rsidRDefault="00603625" w:rsidP="00603625">
      <w:pPr>
        <w:pStyle w:val="ListParagraph"/>
        <w:numPr>
          <w:ilvl w:val="0"/>
          <w:numId w:val="27"/>
        </w:numPr>
        <w:ind w:left="284" w:hanging="284"/>
      </w:pPr>
      <w:r>
        <w:t>Home workers</w:t>
      </w:r>
    </w:p>
    <w:p w14:paraId="7294E2A3" w14:textId="147B72C0" w:rsidR="00603625" w:rsidRDefault="00603625" w:rsidP="00603625">
      <w:pPr>
        <w:pStyle w:val="ListParagraph"/>
        <w:numPr>
          <w:ilvl w:val="0"/>
          <w:numId w:val="27"/>
        </w:numPr>
        <w:ind w:left="284" w:hanging="284"/>
      </w:pPr>
      <w:r>
        <w:t xml:space="preserve">Staff travelling overseas on Dusemond </w:t>
      </w:r>
      <w:proofErr w:type="gramStart"/>
      <w:r>
        <w:t>business</w:t>
      </w:r>
      <w:proofErr w:type="gramEnd"/>
    </w:p>
    <w:p w14:paraId="33ADCDEA" w14:textId="454A7742" w:rsidR="00603625" w:rsidRDefault="00603625" w:rsidP="00603625">
      <w:pPr>
        <w:pStyle w:val="ListParagraph"/>
        <w:numPr>
          <w:ilvl w:val="0"/>
          <w:numId w:val="27"/>
        </w:numPr>
        <w:ind w:left="284" w:hanging="284"/>
      </w:pPr>
      <w:r>
        <w:t xml:space="preserve">Activity leaders accompanying groups on excursions or during </w:t>
      </w:r>
      <w:proofErr w:type="gramStart"/>
      <w:r>
        <w:t>activities</w:t>
      </w:r>
      <w:proofErr w:type="gramEnd"/>
    </w:p>
    <w:p w14:paraId="7AAD142B" w14:textId="0683209B" w:rsidR="00603625" w:rsidRDefault="00603625" w:rsidP="00603625">
      <w:pPr>
        <w:pStyle w:val="ListParagraph"/>
        <w:numPr>
          <w:ilvl w:val="0"/>
          <w:numId w:val="27"/>
        </w:numPr>
        <w:ind w:left="284" w:hanging="284"/>
      </w:pPr>
      <w:r>
        <w:t xml:space="preserve">Centre staff – managers, teachers, activity leaders who might be working during the </w:t>
      </w:r>
      <w:proofErr w:type="gramStart"/>
      <w:r>
        <w:t>evening</w:t>
      </w:r>
      <w:proofErr w:type="gramEnd"/>
      <w:r>
        <w:t xml:space="preserve"> </w:t>
      </w:r>
    </w:p>
    <w:p w14:paraId="20952C40" w14:textId="55E5B702" w:rsidR="00D903F1" w:rsidRDefault="0032022A" w:rsidP="00EE017D">
      <w:r>
        <w:t>By virtue of the limited frequency and opportunity for lone working (save for working from home – see above) and the nature of the tasks carried out when working alone (which are not categorised as high risk), t</w:t>
      </w:r>
      <w:r w:rsidR="00F94038">
        <w:t xml:space="preserve">he risks presented by lone working </w:t>
      </w:r>
      <w:r w:rsidR="002C307D">
        <w:t xml:space="preserve">at </w:t>
      </w:r>
      <w:r w:rsidR="00B832BB">
        <w:t>Dusemond</w:t>
      </w:r>
      <w:r w:rsidR="002C307D">
        <w:t xml:space="preserve"> are low</w:t>
      </w:r>
      <w:r>
        <w:t>.</w:t>
      </w:r>
    </w:p>
    <w:p w14:paraId="7C3A0940" w14:textId="0D8D0ABB" w:rsidR="00B977FA" w:rsidRDefault="00B977FA" w:rsidP="00EE017D">
      <w:r>
        <w:t xml:space="preserve">From </w:t>
      </w:r>
      <w:proofErr w:type="gramStart"/>
      <w:r>
        <w:t>time to time</w:t>
      </w:r>
      <w:proofErr w:type="gramEnd"/>
      <w:r>
        <w:t xml:space="preserve"> </w:t>
      </w:r>
      <w:r w:rsidR="00B832BB">
        <w:t>Dusemond</w:t>
      </w:r>
      <w:r>
        <w:t xml:space="preserve"> staff may visit clients or suppliers</w:t>
      </w:r>
      <w:r w:rsidR="00F11D06">
        <w:t xml:space="preserve"> on their own.</w:t>
      </w:r>
      <w:r w:rsidR="006C7D85">
        <w:t xml:space="preserve"> The details of such meetings </w:t>
      </w:r>
      <w:r w:rsidR="007E2B2C">
        <w:t xml:space="preserve">(where, when and who) </w:t>
      </w:r>
      <w:r w:rsidR="006C7D85">
        <w:t>will be available in shared calendars or otherwise shared with colleagues</w:t>
      </w:r>
      <w:r w:rsidR="007E2B2C">
        <w:t xml:space="preserve">, and there will be regular contact between the employee and </w:t>
      </w:r>
      <w:r w:rsidR="008D3BD9">
        <w:t xml:space="preserve">a manager/colleague. </w:t>
      </w:r>
    </w:p>
    <w:p w14:paraId="19090493" w14:textId="46026740" w:rsidR="000D6ABF" w:rsidRPr="000D6ABF" w:rsidRDefault="00B46CCF" w:rsidP="000D6ABF">
      <w:pPr>
        <w:pStyle w:val="Heading1"/>
        <w:spacing w:after="160"/>
      </w:pPr>
      <w:bookmarkStart w:id="39" w:name="_Toc159933413"/>
      <w:r w:rsidRPr="000D6ABF">
        <w:rPr>
          <w:rStyle w:val="Heading1Char"/>
          <w:b/>
        </w:rPr>
        <w:lastRenderedPageBreak/>
        <w:t>3.6</w:t>
      </w:r>
      <w:r w:rsidRPr="000D6ABF">
        <w:rPr>
          <w:rStyle w:val="Heading1Char"/>
          <w:b/>
        </w:rPr>
        <w:tab/>
      </w:r>
      <w:r w:rsidR="0027384F" w:rsidRPr="000D6ABF">
        <w:rPr>
          <w:rStyle w:val="Heading1Char"/>
          <w:b/>
        </w:rPr>
        <w:t xml:space="preserve">Work-related </w:t>
      </w:r>
      <w:r w:rsidRPr="000D6ABF">
        <w:rPr>
          <w:rStyle w:val="Heading1Char"/>
          <w:b/>
        </w:rPr>
        <w:t>v</w:t>
      </w:r>
      <w:r w:rsidR="0027384F" w:rsidRPr="000D6ABF">
        <w:rPr>
          <w:rStyle w:val="Heading1Char"/>
          <w:b/>
        </w:rPr>
        <w:t>iolence</w:t>
      </w:r>
      <w:bookmarkEnd w:id="39"/>
      <w:r w:rsidR="0027384F" w:rsidRPr="000D6ABF">
        <w:t xml:space="preserve"> </w:t>
      </w:r>
    </w:p>
    <w:p w14:paraId="2AE10CA8" w14:textId="5797C036" w:rsidR="00386ED0" w:rsidRDefault="0027384F" w:rsidP="000D6ABF">
      <w:r>
        <w:t xml:space="preserve">Any form of violence against staff is unacceptable and may affect their psychological as well as their physical and mental health. Violence to staff will not be tolerated in any circumstances and any proven case would represent gross misconduct. </w:t>
      </w:r>
      <w:r w:rsidR="00FE04B7">
        <w:t xml:space="preserve">Any violence towards </w:t>
      </w:r>
      <w:r w:rsidR="00B832BB">
        <w:t>Dusemond</w:t>
      </w:r>
      <w:r w:rsidR="0098798F">
        <w:t xml:space="preserve"> staff from clients or the public should be reported to the </w:t>
      </w:r>
      <w:r w:rsidR="00F64ADA">
        <w:t>Managing Director</w:t>
      </w:r>
      <w:r w:rsidR="004F606D">
        <w:t>.</w:t>
      </w:r>
    </w:p>
    <w:p w14:paraId="4AB5423F" w14:textId="02CE905E" w:rsidR="00815C7F" w:rsidRDefault="00B46CCF" w:rsidP="000D6ABF">
      <w:pPr>
        <w:pStyle w:val="Heading1"/>
        <w:spacing w:after="160"/>
      </w:pPr>
      <w:bookmarkStart w:id="40" w:name="_Toc159933414"/>
      <w:r w:rsidRPr="000D6ABF">
        <w:rPr>
          <w:rStyle w:val="Heading1Char"/>
          <w:b/>
        </w:rPr>
        <w:t>3.7</w:t>
      </w:r>
      <w:r w:rsidRPr="000D6ABF">
        <w:rPr>
          <w:rStyle w:val="Heading1Char"/>
          <w:b/>
        </w:rPr>
        <w:tab/>
      </w:r>
      <w:r w:rsidR="00166602" w:rsidRPr="000D6ABF">
        <w:rPr>
          <w:rStyle w:val="Heading1Char"/>
          <w:b/>
        </w:rPr>
        <w:t>Pregnant</w:t>
      </w:r>
      <w:r w:rsidR="00F6099F" w:rsidRPr="000D6ABF">
        <w:rPr>
          <w:rStyle w:val="Heading1Char"/>
          <w:b/>
        </w:rPr>
        <w:t xml:space="preserve"> </w:t>
      </w:r>
      <w:r w:rsidR="00E177D3" w:rsidRPr="000D6ABF">
        <w:rPr>
          <w:rStyle w:val="Heading1Char"/>
          <w:b/>
        </w:rPr>
        <w:t>employees</w:t>
      </w:r>
      <w:bookmarkEnd w:id="40"/>
      <w:r w:rsidR="00F6099F" w:rsidRPr="000D6ABF">
        <w:t xml:space="preserve"> </w:t>
      </w:r>
    </w:p>
    <w:p w14:paraId="4D19F0DD" w14:textId="17070E96" w:rsidR="008B6E1C" w:rsidRDefault="009A0350" w:rsidP="000D6ABF">
      <w:r>
        <w:t>Pregnant</w:t>
      </w:r>
      <w:r w:rsidR="006928B5">
        <w:t xml:space="preserve"> employees, new mothers and </w:t>
      </w:r>
      <w:proofErr w:type="gramStart"/>
      <w:r w:rsidR="00E177D3">
        <w:t>employees  who</w:t>
      </w:r>
      <w:proofErr w:type="gramEnd"/>
      <w:r w:rsidR="00E177D3">
        <w:t xml:space="preserve"> are breast feeding must receive an individual risk assessment</w:t>
      </w:r>
      <w:r w:rsidR="00A85EFC">
        <w:t xml:space="preserve"> once they have informed the employer.</w:t>
      </w:r>
    </w:p>
    <w:p w14:paraId="6A8D989B" w14:textId="1E00B4AF" w:rsidR="00D22F52" w:rsidRPr="002A6384" w:rsidRDefault="00B46CCF" w:rsidP="002A6384">
      <w:pPr>
        <w:pStyle w:val="Heading1"/>
        <w:spacing w:after="160"/>
        <w:rPr>
          <w:rStyle w:val="Heading1Char"/>
          <w:b/>
        </w:rPr>
      </w:pPr>
      <w:bookmarkStart w:id="41" w:name="_Toc159933415"/>
      <w:r w:rsidRPr="002A6384">
        <w:rPr>
          <w:rStyle w:val="Heading1Char"/>
          <w:b/>
        </w:rPr>
        <w:t>3.8</w:t>
      </w:r>
      <w:r w:rsidRPr="002A6384">
        <w:rPr>
          <w:rStyle w:val="Heading1Char"/>
          <w:b/>
        </w:rPr>
        <w:tab/>
      </w:r>
      <w:r w:rsidR="00D22F52" w:rsidRPr="002A6384">
        <w:rPr>
          <w:rStyle w:val="Heading1Char"/>
          <w:b/>
        </w:rPr>
        <w:t>Manual handling</w:t>
      </w:r>
      <w:bookmarkEnd w:id="41"/>
    </w:p>
    <w:p w14:paraId="0787763E" w14:textId="7DA5221B" w:rsidR="00845E39" w:rsidRDefault="0079329E" w:rsidP="002A6384">
      <w:r>
        <w:t xml:space="preserve">Manual handling means transporting or supporting a load by hand or bodily force. It includes lifting, lowering, pushing, pulling, </w:t>
      </w:r>
      <w:proofErr w:type="gramStart"/>
      <w:r>
        <w:t>moving</w:t>
      </w:r>
      <w:proofErr w:type="gramEnd"/>
      <w:r>
        <w:t xml:space="preserve"> or carrying a load.</w:t>
      </w:r>
    </w:p>
    <w:p w14:paraId="0109BEAB" w14:textId="77777777" w:rsidR="00871978" w:rsidRDefault="0079329E">
      <w:r>
        <w:t xml:space="preserve">In </w:t>
      </w:r>
      <w:proofErr w:type="spellStart"/>
      <w:r>
        <w:t>Dusemond’s</w:t>
      </w:r>
      <w:proofErr w:type="spellEnd"/>
      <w:r>
        <w:t xml:space="preserve"> </w:t>
      </w:r>
      <w:r w:rsidR="00A94F97">
        <w:t xml:space="preserve">setting there are a range of manual handling operations </w:t>
      </w:r>
      <w:r w:rsidR="00871978">
        <w:t>including but not limited to:</w:t>
      </w:r>
    </w:p>
    <w:p w14:paraId="6B17A238" w14:textId="79DFDF47" w:rsidR="00871978" w:rsidRDefault="00FD23F8" w:rsidP="002A6384">
      <w:pPr>
        <w:pStyle w:val="ListParagraph"/>
        <w:numPr>
          <w:ilvl w:val="0"/>
          <w:numId w:val="24"/>
        </w:numPr>
        <w:ind w:left="284" w:hanging="284"/>
      </w:pPr>
      <w:r>
        <w:t>Lifting and moving office equipment and stationery</w:t>
      </w:r>
    </w:p>
    <w:p w14:paraId="4DF71B4C" w14:textId="221C3E82" w:rsidR="00FD23F8" w:rsidRDefault="00B73384" w:rsidP="002A6384">
      <w:pPr>
        <w:pStyle w:val="ListParagraph"/>
        <w:numPr>
          <w:ilvl w:val="0"/>
          <w:numId w:val="24"/>
        </w:numPr>
        <w:ind w:left="284" w:hanging="284"/>
      </w:pPr>
      <w:r>
        <w:t>Carrying and lifting books</w:t>
      </w:r>
    </w:p>
    <w:p w14:paraId="36F58385" w14:textId="28941209" w:rsidR="00A760D1" w:rsidRDefault="00A760D1" w:rsidP="002A6384">
      <w:pPr>
        <w:pStyle w:val="ListParagraph"/>
        <w:numPr>
          <w:ilvl w:val="0"/>
          <w:numId w:val="24"/>
        </w:numPr>
        <w:ind w:left="284" w:hanging="284"/>
      </w:pPr>
      <w:r>
        <w:t xml:space="preserve">Setting up of computers, </w:t>
      </w:r>
      <w:proofErr w:type="gramStart"/>
      <w:r>
        <w:t>printers</w:t>
      </w:r>
      <w:proofErr w:type="gramEnd"/>
      <w:r>
        <w:t xml:space="preserve"> and photocopiers</w:t>
      </w:r>
    </w:p>
    <w:p w14:paraId="24B9BF78" w14:textId="6CD9662A" w:rsidR="00A760D1" w:rsidRDefault="00A4412F" w:rsidP="002A6384">
      <w:pPr>
        <w:pStyle w:val="ListParagraph"/>
        <w:numPr>
          <w:ilvl w:val="0"/>
          <w:numId w:val="24"/>
        </w:numPr>
        <w:ind w:left="284" w:hanging="284"/>
      </w:pPr>
      <w:r>
        <w:t>Lifting and carrying sports equipment</w:t>
      </w:r>
    </w:p>
    <w:p w14:paraId="62F7338D" w14:textId="4951E5D6" w:rsidR="002019A6" w:rsidRDefault="002019A6" w:rsidP="002A6384">
      <w:pPr>
        <w:pStyle w:val="ListParagraph"/>
        <w:numPr>
          <w:ilvl w:val="0"/>
          <w:numId w:val="24"/>
        </w:numPr>
        <w:ind w:left="284" w:hanging="284"/>
      </w:pPr>
      <w:r>
        <w:t>Lifting and carrying suitcases</w:t>
      </w:r>
    </w:p>
    <w:p w14:paraId="6D902FF0" w14:textId="4B7B0902" w:rsidR="00477E21" w:rsidRDefault="00D62B6B" w:rsidP="002A6384">
      <w:pPr>
        <w:pStyle w:val="ListParagraph"/>
        <w:numPr>
          <w:ilvl w:val="0"/>
          <w:numId w:val="24"/>
        </w:numPr>
        <w:ind w:left="284" w:hanging="284"/>
      </w:pPr>
      <w:r>
        <w:t xml:space="preserve">Rearranging </w:t>
      </w:r>
      <w:r w:rsidR="00944263">
        <w:t>classroom and office furniture</w:t>
      </w:r>
    </w:p>
    <w:p w14:paraId="72BE336E" w14:textId="3FF6F86A" w:rsidR="00973556" w:rsidRDefault="00973556" w:rsidP="002A6384">
      <w:pPr>
        <w:pStyle w:val="ListParagraph"/>
        <w:numPr>
          <w:ilvl w:val="0"/>
          <w:numId w:val="24"/>
        </w:numPr>
        <w:ind w:left="284" w:hanging="284"/>
      </w:pPr>
      <w:r>
        <w:t xml:space="preserve">Packing and unpacking boxes of offices when setting up </w:t>
      </w:r>
      <w:proofErr w:type="gramStart"/>
      <w:r>
        <w:t>centre</w:t>
      </w:r>
      <w:r w:rsidR="0096098E">
        <w:t>s</w:t>
      </w:r>
      <w:proofErr w:type="gramEnd"/>
    </w:p>
    <w:p w14:paraId="7A3F72A3" w14:textId="5DB19FBA" w:rsidR="00D761BE" w:rsidRDefault="002A6384" w:rsidP="002A6384">
      <w:pPr>
        <w:pStyle w:val="ListParagraph"/>
        <w:numPr>
          <w:ilvl w:val="0"/>
          <w:numId w:val="24"/>
        </w:numPr>
        <w:ind w:left="284" w:hanging="284"/>
      </w:pPr>
      <w:r>
        <w:t>Replacing water in watercoolers</w:t>
      </w:r>
    </w:p>
    <w:p w14:paraId="5FDDDAA3" w14:textId="60AED2CE" w:rsidR="00D863B6" w:rsidRDefault="00344DBE">
      <w:r>
        <w:t>In the UK there are no set limits for ‘safe’ loads as there</w:t>
      </w:r>
      <w:r w:rsidR="002220B8">
        <w:t xml:space="preserve"> are</w:t>
      </w:r>
      <w:r>
        <w:t xml:space="preserve"> many factors</w:t>
      </w:r>
      <w:r w:rsidR="002220B8">
        <w:t>, of which weight is only one</w:t>
      </w:r>
      <w:r w:rsidR="002D48CB">
        <w:t>,</w:t>
      </w:r>
      <w:r w:rsidR="002220B8">
        <w:t xml:space="preserve"> that contribute</w:t>
      </w:r>
      <w:r w:rsidR="002D48CB">
        <w:t xml:space="preserve">s towards risk. </w:t>
      </w:r>
      <w:r w:rsidR="003108B0">
        <w:t>If manual handling is required</w:t>
      </w:r>
      <w:r w:rsidR="003B4A01">
        <w:t>, a member of staff should only lift what they are comfortable with.</w:t>
      </w:r>
    </w:p>
    <w:p w14:paraId="7D52F792" w14:textId="71507D5E" w:rsidR="00381A8C" w:rsidRDefault="00381A8C" w:rsidP="000D6ABF">
      <w:pPr>
        <w:pStyle w:val="Heading1"/>
        <w:spacing w:after="160"/>
      </w:pPr>
      <w:bookmarkStart w:id="42" w:name="_Toc159933416"/>
      <w:r>
        <w:t>3.8.1</w:t>
      </w:r>
      <w:r>
        <w:tab/>
        <w:t>Staff responsibilities</w:t>
      </w:r>
      <w:bookmarkEnd w:id="42"/>
    </w:p>
    <w:p w14:paraId="3F6B9251" w14:textId="2C45657B" w:rsidR="00847BED" w:rsidRDefault="0019216B" w:rsidP="000D6ABF">
      <w:r>
        <w:t>Staff have a responsibility for:</w:t>
      </w:r>
    </w:p>
    <w:p w14:paraId="4A11C9E1" w14:textId="77777777" w:rsidR="0019216B" w:rsidRDefault="0019216B" w:rsidP="0014713B">
      <w:pPr>
        <w:pStyle w:val="ListParagraph"/>
        <w:numPr>
          <w:ilvl w:val="0"/>
          <w:numId w:val="25"/>
        </w:numPr>
        <w:ind w:left="284" w:hanging="284"/>
      </w:pPr>
      <w:r>
        <w:t xml:space="preserve">Taking reasonable care for their own health and safety and the safety of others who might be affected by their </w:t>
      </w:r>
      <w:proofErr w:type="gramStart"/>
      <w:r>
        <w:t>activities</w:t>
      </w:r>
      <w:proofErr w:type="gramEnd"/>
    </w:p>
    <w:p w14:paraId="66E50ED0" w14:textId="77777777" w:rsidR="00B17258" w:rsidRDefault="00795710" w:rsidP="0014713B">
      <w:pPr>
        <w:pStyle w:val="ListParagraph"/>
        <w:numPr>
          <w:ilvl w:val="0"/>
          <w:numId w:val="25"/>
        </w:numPr>
        <w:ind w:left="284" w:hanging="284"/>
      </w:pPr>
      <w:r>
        <w:t>I</w:t>
      </w:r>
      <w:r w:rsidR="0019216B">
        <w:t xml:space="preserve">nforming their line manager of any concerns that might reasonably be considered to affect their ability to undertake manual handling operations safely, e.g. pregnancy, a history of back, knee or hip trouble, hernia </w:t>
      </w:r>
      <w:proofErr w:type="gramStart"/>
      <w:r w:rsidR="0019216B">
        <w:t>etc</w:t>
      </w:r>
      <w:proofErr w:type="gramEnd"/>
    </w:p>
    <w:p w14:paraId="66539BFB" w14:textId="77777777" w:rsidR="00353ED5" w:rsidRDefault="00B17258" w:rsidP="0014713B">
      <w:pPr>
        <w:pStyle w:val="ListParagraph"/>
        <w:numPr>
          <w:ilvl w:val="0"/>
          <w:numId w:val="25"/>
        </w:numPr>
        <w:ind w:left="284" w:hanging="284"/>
      </w:pPr>
      <w:r>
        <w:t>N</w:t>
      </w:r>
      <w:r w:rsidR="0019216B">
        <w:t xml:space="preserve">ever attempting to manually lift loads which they consider to be too </w:t>
      </w:r>
      <w:r>
        <w:t>he</w:t>
      </w:r>
      <w:r w:rsidR="0019216B">
        <w:t>avy</w:t>
      </w:r>
      <w:r>
        <w:t xml:space="preserve">, </w:t>
      </w:r>
      <w:r w:rsidR="0019216B">
        <w:t>unwieldy</w:t>
      </w:r>
      <w:r>
        <w:t xml:space="preserve">, </w:t>
      </w:r>
      <w:r w:rsidR="0019216B">
        <w:t>bulky</w:t>
      </w:r>
      <w:r>
        <w:t xml:space="preserve">, </w:t>
      </w:r>
      <w:r w:rsidR="0019216B">
        <w:t>unpredictable</w:t>
      </w:r>
      <w:r>
        <w:t xml:space="preserve">, </w:t>
      </w:r>
      <w:r w:rsidR="0019216B">
        <w:t xml:space="preserve">unstable or intrinsically harmful to be lifted </w:t>
      </w:r>
      <w:proofErr w:type="gramStart"/>
      <w:r w:rsidR="0019216B">
        <w:t>safely</w:t>
      </w:r>
      <w:proofErr w:type="gramEnd"/>
    </w:p>
    <w:p w14:paraId="23F84A12" w14:textId="77777777" w:rsidR="0014713B" w:rsidRDefault="00353ED5" w:rsidP="0014713B">
      <w:pPr>
        <w:pStyle w:val="ListParagraph"/>
        <w:numPr>
          <w:ilvl w:val="0"/>
          <w:numId w:val="25"/>
        </w:numPr>
        <w:ind w:left="284" w:hanging="284"/>
      </w:pPr>
      <w:r>
        <w:t>I</w:t>
      </w:r>
      <w:r w:rsidR="0019216B">
        <w:t>nforming their line managers of any broken or faulty equipment</w:t>
      </w:r>
    </w:p>
    <w:p w14:paraId="5DA32CA8" w14:textId="6461F696" w:rsidR="00F17D28" w:rsidRDefault="0014713B" w:rsidP="0014713B">
      <w:pPr>
        <w:pStyle w:val="ListParagraph"/>
        <w:numPr>
          <w:ilvl w:val="0"/>
          <w:numId w:val="25"/>
        </w:numPr>
        <w:ind w:left="284" w:hanging="284"/>
      </w:pPr>
      <w:r>
        <w:t>R</w:t>
      </w:r>
      <w:r w:rsidR="0019216B">
        <w:t xml:space="preserve">eporting any accident, incident, injury or near-miss immediately to their line </w:t>
      </w:r>
      <w:proofErr w:type="gramStart"/>
      <w:r w:rsidR="0019216B">
        <w:t>manager</w:t>
      </w:r>
      <w:proofErr w:type="gramEnd"/>
    </w:p>
    <w:p w14:paraId="3AFB4199" w14:textId="2D852EAF" w:rsidR="00381A8C" w:rsidRDefault="00381A8C" w:rsidP="000D6ABF">
      <w:pPr>
        <w:pStyle w:val="Heading1"/>
        <w:spacing w:after="160"/>
      </w:pPr>
      <w:bookmarkStart w:id="43" w:name="_Toc159933417"/>
      <w:r>
        <w:t xml:space="preserve">3.8.2 </w:t>
      </w:r>
      <w:r w:rsidR="007E48D4">
        <w:tab/>
      </w:r>
      <w:r>
        <w:t>Management responsibilities</w:t>
      </w:r>
      <w:bookmarkEnd w:id="43"/>
    </w:p>
    <w:p w14:paraId="70F9EE76" w14:textId="54105669" w:rsidR="00F17D28" w:rsidRDefault="007D5807" w:rsidP="000D6ABF">
      <w:r>
        <w:t xml:space="preserve">Dusemond management has </w:t>
      </w:r>
      <w:r w:rsidR="00CE7E28">
        <w:t xml:space="preserve">a responsibility </w:t>
      </w:r>
      <w:r w:rsidR="000C42BF">
        <w:t>to ensure that</w:t>
      </w:r>
      <w:r w:rsidR="00CE7E28">
        <w:t>:</w:t>
      </w:r>
    </w:p>
    <w:p w14:paraId="4942FB7C" w14:textId="77777777" w:rsidR="001F2A23" w:rsidRDefault="001F2A23" w:rsidP="006045BB">
      <w:pPr>
        <w:pStyle w:val="ListParagraph"/>
        <w:numPr>
          <w:ilvl w:val="0"/>
          <w:numId w:val="26"/>
        </w:numPr>
        <w:ind w:left="284" w:hanging="284"/>
      </w:pPr>
      <w:r>
        <w:t>A</w:t>
      </w:r>
      <w:r w:rsidR="007F17A2">
        <w:t xml:space="preserve">ny hazardous manual handling operations are avoided, so far as is reasonably </w:t>
      </w:r>
      <w:proofErr w:type="gramStart"/>
      <w:r w:rsidR="007F17A2">
        <w:t>practicable</w:t>
      </w:r>
      <w:proofErr w:type="gramEnd"/>
    </w:p>
    <w:p w14:paraId="094EA127" w14:textId="77777777" w:rsidR="001F2A23" w:rsidRDefault="001F2A23" w:rsidP="006045BB">
      <w:pPr>
        <w:pStyle w:val="ListParagraph"/>
        <w:numPr>
          <w:ilvl w:val="0"/>
          <w:numId w:val="26"/>
        </w:numPr>
        <w:ind w:left="284" w:hanging="284"/>
      </w:pPr>
      <w:r>
        <w:t>W</w:t>
      </w:r>
      <w:r w:rsidR="007F17A2">
        <w:t xml:space="preserve">here such handling operations cannot be avoided, that suitable and sufficient risk assessments are undertaken and control measures implemented to adequately reduce the level of risk, so far as is reasonably </w:t>
      </w:r>
      <w:proofErr w:type="gramStart"/>
      <w:r w:rsidR="007F17A2">
        <w:t>practicable</w:t>
      </w:r>
      <w:proofErr w:type="gramEnd"/>
    </w:p>
    <w:p w14:paraId="6BE10BA4" w14:textId="77777777" w:rsidR="00D13BF7" w:rsidRDefault="00D13BF7" w:rsidP="006045BB">
      <w:pPr>
        <w:pStyle w:val="ListParagraph"/>
        <w:numPr>
          <w:ilvl w:val="0"/>
          <w:numId w:val="26"/>
        </w:numPr>
        <w:ind w:left="284" w:hanging="284"/>
      </w:pPr>
      <w:r>
        <w:lastRenderedPageBreak/>
        <w:t>S</w:t>
      </w:r>
      <w:r w:rsidR="007F17A2">
        <w:t>uitable manual handling training is provided for staff members for whom manual handling operations form a significant part of their role. Additionally, adequate supervision, instruction and information regarding manual</w:t>
      </w:r>
      <w:r>
        <w:t xml:space="preserve"> </w:t>
      </w:r>
      <w:r w:rsidR="007F17A2">
        <w:t xml:space="preserve">handling operations should be provided to such staff </w:t>
      </w:r>
      <w:proofErr w:type="gramStart"/>
      <w:r w:rsidR="007F17A2">
        <w:t>members</w:t>
      </w:r>
      <w:proofErr w:type="gramEnd"/>
    </w:p>
    <w:p w14:paraId="7E0DD6C9" w14:textId="77777777" w:rsidR="00D13BF7" w:rsidRDefault="00D13BF7" w:rsidP="006045BB">
      <w:pPr>
        <w:pStyle w:val="ListParagraph"/>
        <w:numPr>
          <w:ilvl w:val="0"/>
          <w:numId w:val="26"/>
        </w:numPr>
        <w:ind w:left="284" w:hanging="284"/>
      </w:pPr>
      <w:r>
        <w:t>S</w:t>
      </w:r>
      <w:r w:rsidR="007F17A2">
        <w:t xml:space="preserve">taff are considered to be suitably fit to undertake manual handling operations, so far as can be reasonably </w:t>
      </w:r>
      <w:proofErr w:type="gramStart"/>
      <w:r w:rsidR="007F17A2">
        <w:t>determined</w:t>
      </w:r>
      <w:proofErr w:type="gramEnd"/>
    </w:p>
    <w:p w14:paraId="39040758" w14:textId="77777777" w:rsidR="00D23F4A" w:rsidRDefault="00D23F4A" w:rsidP="006045BB">
      <w:pPr>
        <w:pStyle w:val="ListParagraph"/>
        <w:numPr>
          <w:ilvl w:val="0"/>
          <w:numId w:val="26"/>
        </w:numPr>
        <w:ind w:left="284" w:hanging="284"/>
      </w:pPr>
      <w:r>
        <w:t>A</w:t>
      </w:r>
      <w:r w:rsidR="007F17A2">
        <w:t xml:space="preserve">ppropriate time is allocated so that manual handling operations can be undertaken </w:t>
      </w:r>
      <w:proofErr w:type="gramStart"/>
      <w:r w:rsidR="007F17A2">
        <w:t>safely</w:t>
      </w:r>
      <w:proofErr w:type="gramEnd"/>
    </w:p>
    <w:p w14:paraId="21FBC625" w14:textId="77777777" w:rsidR="00D23F4A" w:rsidRDefault="00D23F4A" w:rsidP="006045BB">
      <w:pPr>
        <w:pStyle w:val="ListParagraph"/>
        <w:numPr>
          <w:ilvl w:val="0"/>
          <w:numId w:val="26"/>
        </w:numPr>
        <w:ind w:left="284" w:hanging="284"/>
      </w:pPr>
      <w:r>
        <w:t>S</w:t>
      </w:r>
      <w:r w:rsidR="007F17A2">
        <w:t xml:space="preserve">taff members are aware of, and follow the control measures in place with regard to any manual handling operations within their respective areas, as outlined in relevant risk </w:t>
      </w:r>
      <w:proofErr w:type="gramStart"/>
      <w:r w:rsidR="007F17A2">
        <w:t>assessments</w:t>
      </w:r>
      <w:proofErr w:type="gramEnd"/>
      <w:r w:rsidR="007F17A2">
        <w:t xml:space="preserve"> </w:t>
      </w:r>
    </w:p>
    <w:p w14:paraId="1A84948A" w14:textId="77777777" w:rsidR="00D23F4A" w:rsidRDefault="00D23F4A" w:rsidP="006045BB">
      <w:pPr>
        <w:pStyle w:val="ListParagraph"/>
        <w:numPr>
          <w:ilvl w:val="0"/>
          <w:numId w:val="26"/>
        </w:numPr>
        <w:ind w:left="284" w:hanging="284"/>
      </w:pPr>
      <w:r>
        <w:t>R</w:t>
      </w:r>
      <w:r w:rsidR="007F17A2">
        <w:t xml:space="preserve">isk assessments are reviewed annually, or if circumstances change. For example, if an injury is sustained during a manual handling </w:t>
      </w:r>
      <w:proofErr w:type="gramStart"/>
      <w:r w:rsidR="007F17A2">
        <w:t>operation</w:t>
      </w:r>
      <w:proofErr w:type="gramEnd"/>
    </w:p>
    <w:p w14:paraId="6D8C0A8F" w14:textId="65173440" w:rsidR="007F17A2" w:rsidRDefault="007D3CDF" w:rsidP="006045BB">
      <w:pPr>
        <w:pStyle w:val="ListParagraph"/>
        <w:numPr>
          <w:ilvl w:val="0"/>
          <w:numId w:val="26"/>
        </w:numPr>
        <w:ind w:left="284" w:hanging="284"/>
      </w:pPr>
      <w:r>
        <w:t>A</w:t>
      </w:r>
      <w:r w:rsidR="007F17A2">
        <w:t xml:space="preserve">ny incidents/accidents relating to manual handling operations are thoroughly investigated, reported through the correct channels and any remedial actions implemented in a timely manner. A record should be kept of any such incidents and changes to risk assessments </w:t>
      </w:r>
      <w:proofErr w:type="gramStart"/>
      <w:r w:rsidR="007F17A2">
        <w:t>etc</w:t>
      </w:r>
      <w:proofErr w:type="gramEnd"/>
    </w:p>
    <w:p w14:paraId="6FC2B3F7" w14:textId="11A12B23" w:rsidR="007F17A2" w:rsidRDefault="00381A8C" w:rsidP="000D6ABF">
      <w:pPr>
        <w:pStyle w:val="Heading1"/>
        <w:spacing w:after="160"/>
      </w:pPr>
      <w:bookmarkStart w:id="44" w:name="_Toc159933418"/>
      <w:r>
        <w:t>3.8.3</w:t>
      </w:r>
      <w:r>
        <w:tab/>
        <w:t>Risk assessment and training</w:t>
      </w:r>
      <w:bookmarkEnd w:id="44"/>
    </w:p>
    <w:p w14:paraId="1441344A" w14:textId="5D28285B" w:rsidR="00381A8C" w:rsidRDefault="00381A8C" w:rsidP="000D6ABF">
      <w:r>
        <w:t>Dusemond</w:t>
      </w:r>
      <w:r w:rsidR="00C57746">
        <w:t xml:space="preserve"> has carried out a risk assessment of its manual handling operations and considers that operations fall within the HSE guidelines for manual handling operations and no further detailed assessment is required.</w:t>
      </w:r>
    </w:p>
    <w:p w14:paraId="062B8760" w14:textId="77E345FE" w:rsidR="00C57746" w:rsidRPr="00381A8C" w:rsidRDefault="00C57746" w:rsidP="00381A8C">
      <w:r>
        <w:t>Staff are provided with manual handling guidelines as part of their induction.</w:t>
      </w:r>
    </w:p>
    <w:p w14:paraId="5CA86296" w14:textId="79D2D887" w:rsidR="00A67E74" w:rsidRDefault="00B46CCF" w:rsidP="000D6ABF">
      <w:pPr>
        <w:pStyle w:val="Heading1"/>
        <w:spacing w:after="160"/>
        <w:rPr>
          <w:rStyle w:val="Heading1Char"/>
          <w:b/>
        </w:rPr>
      </w:pPr>
      <w:bookmarkStart w:id="45" w:name="_Toc159933419"/>
      <w:r w:rsidRPr="000D6ABF">
        <w:rPr>
          <w:rStyle w:val="Heading1Char"/>
          <w:b/>
        </w:rPr>
        <w:t>3.9</w:t>
      </w:r>
      <w:r w:rsidRPr="000D6ABF">
        <w:rPr>
          <w:rStyle w:val="Heading1Char"/>
          <w:b/>
        </w:rPr>
        <w:tab/>
      </w:r>
      <w:r w:rsidR="00915866" w:rsidRPr="000D6ABF">
        <w:rPr>
          <w:rStyle w:val="Heading1Char"/>
          <w:b/>
        </w:rPr>
        <w:t>Infection control</w:t>
      </w:r>
      <w:bookmarkEnd w:id="45"/>
    </w:p>
    <w:p w14:paraId="70627578" w14:textId="4DC19A21" w:rsidR="00BD3981" w:rsidRDefault="00B832BB" w:rsidP="000D6ABF">
      <w:r>
        <w:t>Dusemond</w:t>
      </w:r>
      <w:r w:rsidR="005657E5">
        <w:t xml:space="preserve"> will </w:t>
      </w:r>
      <w:r w:rsidR="00860C11">
        <w:t>actively</w:t>
      </w:r>
      <w:r w:rsidR="005657E5">
        <w:t xml:space="preserve"> work with </w:t>
      </w:r>
      <w:r w:rsidR="00860C11">
        <w:t xml:space="preserve">clients and </w:t>
      </w:r>
      <w:r w:rsidR="005657E5">
        <w:t xml:space="preserve">suppliers to ensure </w:t>
      </w:r>
      <w:r w:rsidR="00860C11">
        <w:t xml:space="preserve">the </w:t>
      </w:r>
      <w:r w:rsidR="008D614B">
        <w:t xml:space="preserve">appropriate guidance and precautions are followed </w:t>
      </w:r>
      <w:proofErr w:type="gramStart"/>
      <w:r w:rsidR="00C66070">
        <w:t>with regard to</w:t>
      </w:r>
      <w:proofErr w:type="gramEnd"/>
      <w:r w:rsidR="00C66070">
        <w:t xml:space="preserve"> infectious diseases, including COVID-19</w:t>
      </w:r>
      <w:r w:rsidR="00BD3981">
        <w:t xml:space="preserve">. </w:t>
      </w:r>
    </w:p>
    <w:p w14:paraId="053323EC" w14:textId="6B757050" w:rsidR="005657E5" w:rsidRDefault="00BD3981">
      <w:r>
        <w:t xml:space="preserve">Where personal protective equipment is </w:t>
      </w:r>
      <w:proofErr w:type="gramStart"/>
      <w:r>
        <w:t>required</w:t>
      </w:r>
      <w:proofErr w:type="gramEnd"/>
      <w:r>
        <w:t xml:space="preserve"> this will be provided</w:t>
      </w:r>
      <w:r w:rsidR="00F224F3">
        <w:t xml:space="preserve"> free of charge.</w:t>
      </w:r>
    </w:p>
    <w:p w14:paraId="792A7215" w14:textId="2F24D99A" w:rsidR="00B53861" w:rsidRDefault="00B53861" w:rsidP="00EA2A44">
      <w:pPr>
        <w:pStyle w:val="Heading1"/>
        <w:spacing w:after="160"/>
      </w:pPr>
      <w:bookmarkStart w:id="46" w:name="_Toc159933420"/>
      <w:r>
        <w:t>3.10</w:t>
      </w:r>
      <w:r>
        <w:tab/>
        <w:t xml:space="preserve">Excursions, </w:t>
      </w:r>
      <w:proofErr w:type="gramStart"/>
      <w:r>
        <w:t>activities</w:t>
      </w:r>
      <w:proofErr w:type="gramEnd"/>
      <w:r>
        <w:t xml:space="preserve"> and transfers</w:t>
      </w:r>
      <w:bookmarkEnd w:id="46"/>
    </w:p>
    <w:p w14:paraId="7243437F" w14:textId="69F2FA33" w:rsidR="00EA2A44" w:rsidRDefault="00E44795" w:rsidP="00EA2A44">
      <w:r>
        <w:t xml:space="preserve">Excursions, </w:t>
      </w:r>
      <w:proofErr w:type="gramStart"/>
      <w:r>
        <w:t>activities</w:t>
      </w:r>
      <w:proofErr w:type="gramEnd"/>
      <w:r>
        <w:t xml:space="preserve"> and transfers make up a significant part of </w:t>
      </w:r>
      <w:proofErr w:type="spellStart"/>
      <w:r>
        <w:t>Dusemond’s</w:t>
      </w:r>
      <w:proofErr w:type="spellEnd"/>
      <w:r>
        <w:t xml:space="preserve"> study programmes</w:t>
      </w:r>
      <w:r w:rsidR="00EA2A44">
        <w:t xml:space="preserve"> and have been risk assessed. </w:t>
      </w:r>
      <w:r>
        <w:t xml:space="preserve"> </w:t>
      </w:r>
      <w:r w:rsidR="00EA2A44">
        <w:t xml:space="preserve">The excursions and activities that comprise the activity programme do not carry a high risk of injury to either staff or students; however, when planning transfers, excursions or activities staff must review the risk assessment giving due consideration to the composition of the group and the prevailing circumstances </w:t>
      </w:r>
      <w:proofErr w:type="gramStart"/>
      <w:r w:rsidR="00EA2A44">
        <w:t>in order to</w:t>
      </w:r>
      <w:proofErr w:type="gramEnd"/>
      <w:r w:rsidR="00EA2A44">
        <w:t xml:space="preserve"> establish whether or not further control measures are required.</w:t>
      </w:r>
    </w:p>
    <w:p w14:paraId="357DB758" w14:textId="304F2377" w:rsidR="0005561F" w:rsidRDefault="007443CA" w:rsidP="00EA2A44">
      <w:r>
        <w:t>Where</w:t>
      </w:r>
      <w:r w:rsidR="0005561F">
        <w:t xml:space="preserve"> there is no existing</w:t>
      </w:r>
      <w:r>
        <w:t>,</w:t>
      </w:r>
      <w:r w:rsidR="0005561F">
        <w:t xml:space="preserve"> appropriate risk assessment for an activity or excursion</w:t>
      </w:r>
      <w:r>
        <w:t>, this must be completed.</w:t>
      </w:r>
    </w:p>
    <w:p w14:paraId="0417CDA9" w14:textId="5050B8D0" w:rsidR="00EA2A44" w:rsidRDefault="00EA2A44" w:rsidP="0005561F">
      <w:pPr>
        <w:pStyle w:val="Heading1"/>
        <w:spacing w:after="160"/>
      </w:pPr>
      <w:bookmarkStart w:id="47" w:name="_Toc159933421"/>
      <w:r>
        <w:t>3.11</w:t>
      </w:r>
      <w:r>
        <w:tab/>
        <w:t>Fire safety</w:t>
      </w:r>
      <w:bookmarkEnd w:id="47"/>
    </w:p>
    <w:p w14:paraId="779FBE68" w14:textId="2DEFAFC0" w:rsidR="00EA2A44" w:rsidRDefault="00EA2A44" w:rsidP="0005561F">
      <w:r>
        <w:t>All staff must be familiar with the fire policies and evacuation procedures in their centres. It is each partner school’s responsibility to make</w:t>
      </w:r>
      <w:r w:rsidR="0005561F">
        <w:t xml:space="preserve"> sure</w:t>
      </w:r>
      <w:r>
        <w:t xml:space="preserve"> this information is made available </w:t>
      </w:r>
      <w:r w:rsidR="0005561F">
        <w:t xml:space="preserve">and for the management team to ensure that it is effectively communicated to all staff, </w:t>
      </w:r>
      <w:proofErr w:type="gramStart"/>
      <w:r w:rsidR="0005561F">
        <w:t>students</w:t>
      </w:r>
      <w:proofErr w:type="gramEnd"/>
      <w:r w:rsidR="0005561F">
        <w:t xml:space="preserve"> and group leaders.</w:t>
      </w:r>
    </w:p>
    <w:p w14:paraId="5BF7D2DA" w14:textId="1E9A04FA" w:rsidR="00EA2A44" w:rsidRDefault="0005561F" w:rsidP="00EA2A44">
      <w:r>
        <w:t>If any member of staff is concerned that they do not have adequate information, they should speak to the Centre Director or the Director of Operations.</w:t>
      </w:r>
    </w:p>
    <w:p w14:paraId="7973A5DE" w14:textId="2EB2CD20" w:rsidR="007443CA" w:rsidRDefault="007443CA" w:rsidP="007443CA">
      <w:pPr>
        <w:pStyle w:val="Heading1"/>
        <w:spacing w:after="160"/>
      </w:pPr>
      <w:bookmarkStart w:id="48" w:name="_Toc159933422"/>
      <w:r>
        <w:t>3.12</w:t>
      </w:r>
      <w:r>
        <w:tab/>
        <w:t xml:space="preserve">Slips, trips and </w:t>
      </w:r>
      <w:proofErr w:type="gramStart"/>
      <w:r>
        <w:t>falls</w:t>
      </w:r>
      <w:bookmarkEnd w:id="48"/>
      <w:proofErr w:type="gramEnd"/>
    </w:p>
    <w:p w14:paraId="15AE20F6" w14:textId="5C408518" w:rsidR="007443CA" w:rsidRDefault="007443CA" w:rsidP="007443CA">
      <w:r>
        <w:t xml:space="preserve">Slips, </w:t>
      </w:r>
      <w:proofErr w:type="gramStart"/>
      <w:r>
        <w:t>trips</w:t>
      </w:r>
      <w:proofErr w:type="gramEnd"/>
      <w:r>
        <w:t xml:space="preserve"> and falls are among the most common causes of injury at work and routinely included within risk assessments.</w:t>
      </w:r>
    </w:p>
    <w:p w14:paraId="2EE39F79" w14:textId="674F9679" w:rsidR="007443CA" w:rsidRDefault="007443CA" w:rsidP="007443CA">
      <w:r>
        <w:t xml:space="preserve">Staff should maintain good housekeeping in centres to reduce the risk and similarly report any spillages, broken </w:t>
      </w:r>
      <w:proofErr w:type="gramStart"/>
      <w:r>
        <w:t>flooring</w:t>
      </w:r>
      <w:proofErr w:type="gramEnd"/>
      <w:r>
        <w:t xml:space="preserve"> or obstacles/obstructions.</w:t>
      </w:r>
    </w:p>
    <w:p w14:paraId="35FCCBF7" w14:textId="6A4BFD50" w:rsidR="00225DBC" w:rsidRDefault="00225DBC" w:rsidP="002C3967">
      <w:pPr>
        <w:pStyle w:val="Heading1"/>
        <w:spacing w:after="160"/>
      </w:pPr>
      <w:bookmarkStart w:id="49" w:name="_Toc159933423"/>
      <w:r>
        <w:lastRenderedPageBreak/>
        <w:t>3.13</w:t>
      </w:r>
      <w:r>
        <w:tab/>
        <w:t xml:space="preserve">Working at </w:t>
      </w:r>
      <w:proofErr w:type="gramStart"/>
      <w:r>
        <w:t>height</w:t>
      </w:r>
      <w:bookmarkEnd w:id="49"/>
      <w:proofErr w:type="gramEnd"/>
    </w:p>
    <w:p w14:paraId="0825550F" w14:textId="3F28F737" w:rsidR="00225DBC" w:rsidRDefault="00225DBC" w:rsidP="002C3967">
      <w:pPr>
        <w:rPr>
          <w:rFonts w:cstheme="minorHAnsi"/>
          <w:color w:val="111111"/>
        </w:rPr>
      </w:pPr>
      <w:r w:rsidRPr="00225DBC">
        <w:rPr>
          <w:rFonts w:cstheme="minorHAnsi"/>
          <w:color w:val="111111"/>
        </w:rPr>
        <w:t>'Work at height' means work in any place where, if there were no precautions in place, a person could fall a distance liable to cause personal injury</w:t>
      </w:r>
      <w:r>
        <w:rPr>
          <w:rFonts w:cstheme="minorHAnsi"/>
          <w:color w:val="111111"/>
        </w:rPr>
        <w:t>.</w:t>
      </w:r>
    </w:p>
    <w:p w14:paraId="32966A85" w14:textId="33C51C5C" w:rsidR="00225DBC" w:rsidRDefault="00225DBC" w:rsidP="00225DBC">
      <w:pPr>
        <w:rPr>
          <w:rFonts w:cstheme="minorHAnsi"/>
          <w:color w:val="111111"/>
        </w:rPr>
      </w:pPr>
      <w:r>
        <w:rPr>
          <w:rFonts w:cstheme="minorHAnsi"/>
          <w:color w:val="111111"/>
        </w:rPr>
        <w:t xml:space="preserve">It is unlikely that the any working from height will be required at a Dusemond </w:t>
      </w:r>
      <w:proofErr w:type="gramStart"/>
      <w:r>
        <w:rPr>
          <w:rFonts w:cstheme="minorHAnsi"/>
          <w:color w:val="111111"/>
        </w:rPr>
        <w:t>centre</w:t>
      </w:r>
      <w:proofErr w:type="gramEnd"/>
      <w:r>
        <w:rPr>
          <w:rFonts w:cstheme="minorHAnsi"/>
          <w:color w:val="111111"/>
        </w:rPr>
        <w:t xml:space="preserve"> but it cannot be discounted and may occur when setting up an activity.</w:t>
      </w:r>
    </w:p>
    <w:p w14:paraId="75B5E268" w14:textId="211D60FB" w:rsidR="00225DBC" w:rsidRDefault="00225DBC" w:rsidP="00225DBC">
      <w:pPr>
        <w:rPr>
          <w:rFonts w:cstheme="minorHAnsi"/>
          <w:color w:val="111111"/>
        </w:rPr>
      </w:pPr>
      <w:r>
        <w:rPr>
          <w:rFonts w:cstheme="minorHAnsi"/>
          <w:color w:val="111111"/>
        </w:rPr>
        <w:t>Before any work at height is undertaken, the following must be considered:</w:t>
      </w:r>
    </w:p>
    <w:p w14:paraId="55967EAA" w14:textId="0C526677" w:rsidR="00F44BA1" w:rsidRPr="00F44BA1" w:rsidRDefault="00F44BA1" w:rsidP="00F44BA1">
      <w:pPr>
        <w:pStyle w:val="ListParagraph"/>
        <w:numPr>
          <w:ilvl w:val="0"/>
          <w:numId w:val="32"/>
        </w:numPr>
        <w:ind w:left="284" w:hanging="284"/>
        <w:rPr>
          <w:rFonts w:cstheme="minorHAnsi"/>
          <w:color w:val="111111"/>
        </w:rPr>
      </w:pPr>
      <w:r w:rsidRPr="00F44BA1">
        <w:rPr>
          <w:rFonts w:cstheme="minorHAnsi"/>
          <w:color w:val="111111"/>
        </w:rPr>
        <w:t xml:space="preserve">Working at height is avoided where it is reasonably practicable to do </w:t>
      </w:r>
      <w:proofErr w:type="gramStart"/>
      <w:r w:rsidRPr="00F44BA1">
        <w:rPr>
          <w:rFonts w:cstheme="minorHAnsi"/>
          <w:color w:val="111111"/>
        </w:rPr>
        <w:t>so</w:t>
      </w:r>
      <w:proofErr w:type="gramEnd"/>
    </w:p>
    <w:p w14:paraId="1A699B2C" w14:textId="66A85323" w:rsidR="00F44BA1" w:rsidRPr="00F44BA1" w:rsidRDefault="00F44BA1" w:rsidP="00F44BA1">
      <w:pPr>
        <w:pStyle w:val="ListParagraph"/>
        <w:numPr>
          <w:ilvl w:val="0"/>
          <w:numId w:val="32"/>
        </w:numPr>
        <w:ind w:left="284" w:hanging="284"/>
        <w:rPr>
          <w:rFonts w:cstheme="minorHAnsi"/>
          <w:color w:val="111111"/>
        </w:rPr>
      </w:pPr>
      <w:r w:rsidRPr="00F44BA1">
        <w:rPr>
          <w:rFonts w:cstheme="minorHAnsi"/>
          <w:color w:val="111111"/>
        </w:rPr>
        <w:t xml:space="preserve">Where working at height cannot be avoided, the right type of work equipment must be </w:t>
      </w:r>
      <w:proofErr w:type="gramStart"/>
      <w:r w:rsidRPr="00F44BA1">
        <w:rPr>
          <w:rFonts w:cstheme="minorHAnsi"/>
          <w:color w:val="111111"/>
        </w:rPr>
        <w:t>provided</w:t>
      </w:r>
      <w:proofErr w:type="gramEnd"/>
      <w:r w:rsidRPr="00F44BA1">
        <w:rPr>
          <w:rFonts w:cstheme="minorHAnsi"/>
          <w:color w:val="111111"/>
        </w:rPr>
        <w:t xml:space="preserve"> and the partner school consulted in order to obtain the equipment</w:t>
      </w:r>
    </w:p>
    <w:p w14:paraId="6E1F2BF6" w14:textId="626BC3F7" w:rsidR="00F44BA1" w:rsidRPr="00F44BA1" w:rsidRDefault="00F44BA1" w:rsidP="00F44BA1">
      <w:pPr>
        <w:pStyle w:val="ListParagraph"/>
        <w:numPr>
          <w:ilvl w:val="0"/>
          <w:numId w:val="32"/>
        </w:numPr>
        <w:ind w:left="284" w:hanging="284"/>
        <w:rPr>
          <w:rFonts w:cstheme="minorHAnsi"/>
          <w:color w:val="111111"/>
        </w:rPr>
      </w:pPr>
      <w:r w:rsidRPr="00F44BA1">
        <w:rPr>
          <w:rFonts w:cstheme="minorHAnsi"/>
          <w:color w:val="111111"/>
        </w:rPr>
        <w:t xml:space="preserve">Where the risk of a fall cannot be eliminated, an alternative activity should be </w:t>
      </w:r>
      <w:proofErr w:type="gramStart"/>
      <w:r w:rsidRPr="00F44BA1">
        <w:rPr>
          <w:rFonts w:cstheme="minorHAnsi"/>
          <w:color w:val="111111"/>
        </w:rPr>
        <w:t>planned</w:t>
      </w:r>
      <w:proofErr w:type="gramEnd"/>
    </w:p>
    <w:p w14:paraId="540AA0DD" w14:textId="04218A22" w:rsidR="00225DBC" w:rsidRDefault="00F44BA1" w:rsidP="00366958">
      <w:pPr>
        <w:pStyle w:val="Heading1"/>
        <w:spacing w:after="160"/>
      </w:pPr>
      <w:bookmarkStart w:id="50" w:name="_Toc159933424"/>
      <w:r>
        <w:t>3.14</w:t>
      </w:r>
      <w:r>
        <w:tab/>
        <w:t>First aid</w:t>
      </w:r>
      <w:bookmarkEnd w:id="50"/>
    </w:p>
    <w:p w14:paraId="16FBC1FD" w14:textId="08AC5FDB" w:rsidR="00F44BA1" w:rsidRDefault="00FF13B7" w:rsidP="00366958">
      <w:r>
        <w:t xml:space="preserve">Dusemond will, as far as is reasonably practicable, ensure that first aid arrangements will be managed in compliance with the Health and Safety (First Aid) Regulations 1981. These first aid arrangements provide for training and re-training of first aiders, provision of first aid equipment and facilities and for the recording of first aid given. Arrangements will be such that first aid may be offered to employees, pupils, visitors, contractors, and others who may be affected by </w:t>
      </w:r>
      <w:proofErr w:type="spellStart"/>
      <w:r>
        <w:t>Dusemond’s</w:t>
      </w:r>
      <w:proofErr w:type="spellEnd"/>
      <w:r>
        <w:t xml:space="preserve"> activities.</w:t>
      </w:r>
    </w:p>
    <w:p w14:paraId="7BF6E612" w14:textId="647969FA" w:rsidR="00686100" w:rsidRDefault="00686100" w:rsidP="00686100">
      <w:pPr>
        <w:pStyle w:val="Heading1"/>
        <w:spacing w:after="160"/>
      </w:pPr>
      <w:bookmarkStart w:id="51" w:name="_Toc159933425"/>
      <w:r>
        <w:t xml:space="preserve">3.15 </w:t>
      </w:r>
      <w:r>
        <w:tab/>
        <w:t>Site security</w:t>
      </w:r>
      <w:bookmarkEnd w:id="51"/>
    </w:p>
    <w:p w14:paraId="4C1B72C7" w14:textId="11E5F7C6" w:rsidR="00686100" w:rsidRPr="00686100" w:rsidRDefault="00686100" w:rsidP="00686100">
      <w:pPr>
        <w:rPr>
          <w:b/>
          <w:bCs/>
        </w:rPr>
      </w:pPr>
      <w:r>
        <w:t xml:space="preserve">The layouts of the partner schools </w:t>
      </w:r>
      <w:proofErr w:type="gramStart"/>
      <w:r>
        <w:t>makes</w:t>
      </w:r>
      <w:proofErr w:type="gramEnd"/>
      <w:r>
        <w:t xml:space="preserve"> it difficult to avoid a degree of access by the public. Staff, </w:t>
      </w:r>
      <w:proofErr w:type="gramStart"/>
      <w:r>
        <w:t>students</w:t>
      </w:r>
      <w:proofErr w:type="gramEnd"/>
      <w:r>
        <w:t xml:space="preserve"> and group leaders are asked to remain vigilant to security threats. Suspect persons or packages should be reported immediately to the school’s security team or a member of the Dusemond management team. In the meantime, if the threat is serious the alarm should be raised. Staff, </w:t>
      </w:r>
      <w:proofErr w:type="gramStart"/>
      <w:r>
        <w:t>students</w:t>
      </w:r>
      <w:proofErr w:type="gramEnd"/>
      <w:r>
        <w:t xml:space="preserve"> and group leaders must ensure their identification badge and lanyard are always visible. </w:t>
      </w:r>
    </w:p>
    <w:p w14:paraId="43B72741" w14:textId="0AE9E833" w:rsidR="00CD2DE2" w:rsidRDefault="00B46CCF" w:rsidP="000D6ABF">
      <w:pPr>
        <w:pStyle w:val="Heading1"/>
        <w:spacing w:after="160"/>
        <w:rPr>
          <w:rStyle w:val="Heading1Char"/>
          <w:b/>
        </w:rPr>
      </w:pPr>
      <w:bookmarkStart w:id="52" w:name="_Toc159933426"/>
      <w:r w:rsidRPr="000D6ABF">
        <w:rPr>
          <w:rStyle w:val="Heading1Char"/>
          <w:b/>
        </w:rPr>
        <w:t>4</w:t>
      </w:r>
      <w:r w:rsidRPr="000D6ABF">
        <w:rPr>
          <w:rStyle w:val="Heading1Char"/>
          <w:b/>
        </w:rPr>
        <w:tab/>
        <w:t>Policy review and monitoring</w:t>
      </w:r>
      <w:bookmarkEnd w:id="52"/>
    </w:p>
    <w:p w14:paraId="0EAC54F9" w14:textId="481EC0A7" w:rsidR="00B4266E" w:rsidRDefault="00B832BB" w:rsidP="000D6ABF">
      <w:r>
        <w:t>Dusemond</w:t>
      </w:r>
      <w:r w:rsidR="00DF3B3E">
        <w:t xml:space="preserve"> monitors and reviews this policy (and any related policies) at least annually. As part of this monitoring, </w:t>
      </w:r>
      <w:r>
        <w:t>Dusemond</w:t>
      </w:r>
      <w:r w:rsidR="00DF3B3E">
        <w:t xml:space="preserve"> will always investigate health and safety incidents to ensure that: </w:t>
      </w:r>
    </w:p>
    <w:p w14:paraId="7B148B40" w14:textId="4470DD90" w:rsidR="00B4266E" w:rsidRDefault="00B4266E" w:rsidP="008656E0">
      <w:pPr>
        <w:pStyle w:val="ListParagraph"/>
        <w:numPr>
          <w:ilvl w:val="0"/>
          <w:numId w:val="36"/>
        </w:numPr>
        <w:ind w:left="284" w:hanging="284"/>
      </w:pPr>
      <w:r>
        <w:t>A</w:t>
      </w:r>
      <w:r w:rsidR="00DF3B3E">
        <w:t xml:space="preserve">ppropriate corrective actions are </w:t>
      </w:r>
      <w:proofErr w:type="gramStart"/>
      <w:r w:rsidR="00DF3B3E">
        <w:t>taken</w:t>
      </w:r>
      <w:proofErr w:type="gramEnd"/>
    </w:p>
    <w:p w14:paraId="659EB7B3" w14:textId="2512270D" w:rsidR="00B4266E" w:rsidRDefault="00B4266E" w:rsidP="008656E0">
      <w:pPr>
        <w:pStyle w:val="ListParagraph"/>
        <w:numPr>
          <w:ilvl w:val="0"/>
          <w:numId w:val="36"/>
        </w:numPr>
        <w:ind w:left="284" w:hanging="284"/>
      </w:pPr>
      <w:r>
        <w:t>L</w:t>
      </w:r>
      <w:r w:rsidR="00DF3B3E">
        <w:t xml:space="preserve">earning is shared as </w:t>
      </w:r>
      <w:proofErr w:type="gramStart"/>
      <w:r w:rsidR="00DF3B3E">
        <w:t>appropriate</w:t>
      </w:r>
      <w:proofErr w:type="gramEnd"/>
    </w:p>
    <w:p w14:paraId="23A825FB" w14:textId="58328481" w:rsidR="00B4266E" w:rsidRDefault="00B4266E" w:rsidP="008656E0">
      <w:pPr>
        <w:pStyle w:val="ListParagraph"/>
        <w:numPr>
          <w:ilvl w:val="0"/>
          <w:numId w:val="36"/>
        </w:numPr>
        <w:ind w:left="284" w:hanging="284"/>
      </w:pPr>
      <w:r>
        <w:t>N</w:t>
      </w:r>
      <w:r w:rsidR="00DF3B3E">
        <w:t xml:space="preserve">ecessary improvements are put in </w:t>
      </w:r>
      <w:proofErr w:type="gramStart"/>
      <w:r w:rsidR="00DF3B3E">
        <w:t>place</w:t>
      </w:r>
      <w:proofErr w:type="gramEnd"/>
    </w:p>
    <w:p w14:paraId="0FABF658" w14:textId="668B8E9E" w:rsidR="00DF3B3E" w:rsidRDefault="00DF3B3E" w:rsidP="00DF3B3E">
      <w:r>
        <w:t xml:space="preserve">Changes to policies and procedures will be made as necessary ensuring the effectiveness of the </w:t>
      </w:r>
      <w:r w:rsidR="000D1BA6">
        <w:t>company</w:t>
      </w:r>
      <w:r>
        <w:t>’s procedures and its response.</w:t>
      </w:r>
    </w:p>
    <w:p w14:paraId="1766B22D" w14:textId="44E1DAF8" w:rsidR="00582609" w:rsidRDefault="00582609">
      <w:r>
        <w:br w:type="page"/>
      </w:r>
    </w:p>
    <w:p w14:paraId="71A1B890" w14:textId="4F6D19CC" w:rsidR="00A027BA" w:rsidRDefault="00A027BA" w:rsidP="000D6ABF">
      <w:pPr>
        <w:pStyle w:val="Heading1"/>
      </w:pPr>
      <w:bookmarkStart w:id="53" w:name="_Toc159933427"/>
      <w:r w:rsidRPr="005E2368">
        <w:lastRenderedPageBreak/>
        <w:t>APPENDIX</w:t>
      </w:r>
      <w:r>
        <w:t xml:space="preserve"> 1</w:t>
      </w:r>
      <w:r w:rsidR="007C537D">
        <w:t>: ACCIDENT/INCIDENT REPORT FORM</w:t>
      </w:r>
      <w:bookmarkEnd w:id="53"/>
    </w:p>
    <w:p w14:paraId="76DC0A1E" w14:textId="77777777" w:rsidR="000D6ABF" w:rsidRPr="000D6ABF" w:rsidRDefault="000D6ABF" w:rsidP="000D6ABF"/>
    <w:tbl>
      <w:tblPr>
        <w:tblStyle w:val="TableGrid"/>
        <w:tblW w:w="0" w:type="auto"/>
        <w:tblLook w:val="04A0" w:firstRow="1" w:lastRow="0" w:firstColumn="1" w:lastColumn="0" w:noHBand="0" w:noVBand="1"/>
      </w:tblPr>
      <w:tblGrid>
        <w:gridCol w:w="2830"/>
        <w:gridCol w:w="3093"/>
        <w:gridCol w:w="3093"/>
      </w:tblGrid>
      <w:tr w:rsidR="001D391E" w14:paraId="2DD25AC8" w14:textId="77777777" w:rsidTr="000D1BA6">
        <w:tc>
          <w:tcPr>
            <w:tcW w:w="9016" w:type="dxa"/>
            <w:gridSpan w:val="3"/>
            <w:shd w:val="clear" w:color="auto" w:fill="2E74B5" w:themeFill="accent5" w:themeFillShade="BF"/>
          </w:tcPr>
          <w:p w14:paraId="223C3FC7" w14:textId="278373C3" w:rsidR="001D391E" w:rsidRPr="00933C88" w:rsidRDefault="00B832BB" w:rsidP="00C81AB7">
            <w:pPr>
              <w:rPr>
                <w:b/>
                <w:bCs/>
                <w:color w:val="FFFFFF" w:themeColor="background1"/>
                <w:sz w:val="24"/>
                <w:szCs w:val="24"/>
              </w:rPr>
            </w:pPr>
            <w:r>
              <w:rPr>
                <w:b/>
                <w:bCs/>
                <w:color w:val="FFFFFF" w:themeColor="background1"/>
                <w:sz w:val="24"/>
                <w:szCs w:val="24"/>
              </w:rPr>
              <w:t>DUSEMOND</w:t>
            </w:r>
            <w:r w:rsidR="0076230C" w:rsidRPr="00933C88">
              <w:rPr>
                <w:b/>
                <w:bCs/>
                <w:color w:val="FFFFFF" w:themeColor="background1"/>
                <w:sz w:val="24"/>
                <w:szCs w:val="24"/>
              </w:rPr>
              <w:t xml:space="preserve"> ACCIDENT &amp; INCIDENT REPORT FORM </w:t>
            </w:r>
          </w:p>
          <w:p w14:paraId="62D8AF85" w14:textId="7ED49EC6" w:rsidR="0076230C" w:rsidRPr="00933C88" w:rsidRDefault="00490C2E" w:rsidP="00C81AB7">
            <w:pPr>
              <w:rPr>
                <w:b/>
                <w:bCs/>
                <w:i/>
                <w:iCs/>
                <w:color w:val="FFFFFF" w:themeColor="background1"/>
                <w:sz w:val="18"/>
                <w:szCs w:val="18"/>
              </w:rPr>
            </w:pPr>
            <w:r w:rsidRPr="00933C88">
              <w:rPr>
                <w:b/>
                <w:bCs/>
                <w:i/>
                <w:iCs/>
                <w:color w:val="FFFFFF" w:themeColor="background1"/>
                <w:sz w:val="18"/>
                <w:szCs w:val="18"/>
              </w:rPr>
              <w:t>To be completed and sent to the Director as soon as possible after the event</w:t>
            </w:r>
          </w:p>
        </w:tc>
      </w:tr>
      <w:tr w:rsidR="00A027BA" w14:paraId="3CAD3D1A" w14:textId="77777777" w:rsidTr="00C81AB7">
        <w:tc>
          <w:tcPr>
            <w:tcW w:w="2830" w:type="dxa"/>
          </w:tcPr>
          <w:p w14:paraId="6432524A" w14:textId="77777777" w:rsidR="00A027BA" w:rsidRDefault="00A027BA" w:rsidP="00C81AB7">
            <w:r>
              <w:t>Date of accident/incident</w:t>
            </w:r>
          </w:p>
          <w:p w14:paraId="798BC2F6" w14:textId="77777777" w:rsidR="00A027BA" w:rsidRDefault="00A027BA" w:rsidP="00C81AB7"/>
        </w:tc>
        <w:tc>
          <w:tcPr>
            <w:tcW w:w="6186" w:type="dxa"/>
            <w:gridSpan w:val="2"/>
          </w:tcPr>
          <w:p w14:paraId="01C34EA8" w14:textId="77777777" w:rsidR="00A027BA" w:rsidRDefault="00A027BA" w:rsidP="00C81AB7"/>
        </w:tc>
      </w:tr>
      <w:tr w:rsidR="00A027BA" w14:paraId="21A721D0" w14:textId="77777777" w:rsidTr="00C81AB7">
        <w:tc>
          <w:tcPr>
            <w:tcW w:w="2830" w:type="dxa"/>
          </w:tcPr>
          <w:p w14:paraId="5D0DDF85" w14:textId="77777777" w:rsidR="00A027BA" w:rsidRDefault="00A027BA" w:rsidP="00C81AB7">
            <w:r>
              <w:t>Location of accident/incident</w:t>
            </w:r>
          </w:p>
          <w:p w14:paraId="7844D053" w14:textId="77777777" w:rsidR="00A027BA" w:rsidRDefault="00A027BA" w:rsidP="00C81AB7"/>
        </w:tc>
        <w:tc>
          <w:tcPr>
            <w:tcW w:w="6186" w:type="dxa"/>
            <w:gridSpan w:val="2"/>
          </w:tcPr>
          <w:p w14:paraId="02F8E649" w14:textId="77777777" w:rsidR="00A027BA" w:rsidRDefault="00A027BA" w:rsidP="00C81AB7"/>
        </w:tc>
      </w:tr>
      <w:tr w:rsidR="00A027BA" w14:paraId="2D0CFDB0" w14:textId="77777777" w:rsidTr="00C81AB7">
        <w:tc>
          <w:tcPr>
            <w:tcW w:w="2830" w:type="dxa"/>
          </w:tcPr>
          <w:p w14:paraId="23C8F13F" w14:textId="77777777" w:rsidR="00A027BA" w:rsidRDefault="00A027BA" w:rsidP="00C81AB7">
            <w:r>
              <w:t>Time of accident/incident</w:t>
            </w:r>
          </w:p>
          <w:p w14:paraId="6EDBCFB5" w14:textId="77777777" w:rsidR="00A027BA" w:rsidRDefault="00A027BA" w:rsidP="00C81AB7"/>
        </w:tc>
        <w:tc>
          <w:tcPr>
            <w:tcW w:w="6186" w:type="dxa"/>
            <w:gridSpan w:val="2"/>
          </w:tcPr>
          <w:p w14:paraId="01BC3A16" w14:textId="77777777" w:rsidR="00A027BA" w:rsidRDefault="00A027BA" w:rsidP="00C81AB7"/>
        </w:tc>
      </w:tr>
      <w:tr w:rsidR="00A027BA" w14:paraId="5351A415" w14:textId="77777777" w:rsidTr="00C81AB7">
        <w:tc>
          <w:tcPr>
            <w:tcW w:w="2830" w:type="dxa"/>
          </w:tcPr>
          <w:p w14:paraId="666D1C68" w14:textId="77777777" w:rsidR="00A027BA" w:rsidRDefault="00A027BA" w:rsidP="00C81AB7">
            <w:r>
              <w:t xml:space="preserve">Name of person(s) involved and/or </w:t>
            </w:r>
            <w:proofErr w:type="gramStart"/>
            <w:r>
              <w:t>injured</w:t>
            </w:r>
            <w:proofErr w:type="gramEnd"/>
          </w:p>
          <w:p w14:paraId="02E7BFF7" w14:textId="77777777" w:rsidR="00A027BA" w:rsidRDefault="00A027BA" w:rsidP="00C81AB7"/>
          <w:p w14:paraId="0FBC15B7" w14:textId="78FCD2B5" w:rsidR="00A027BA" w:rsidRDefault="00A027BA" w:rsidP="00C81AB7">
            <w:r>
              <w:t xml:space="preserve">Indicate if </w:t>
            </w:r>
            <w:r w:rsidR="00B832BB">
              <w:t>Dusemond</w:t>
            </w:r>
            <w:r>
              <w:t xml:space="preserve"> employee, client, supplier</w:t>
            </w:r>
            <w:r w:rsidR="00BF2591">
              <w:t xml:space="preserve">, </w:t>
            </w:r>
            <w:proofErr w:type="gramStart"/>
            <w:r w:rsidR="00BF2591">
              <w:t>general public</w:t>
            </w:r>
            <w:proofErr w:type="gramEnd"/>
            <w:r w:rsidR="00BF2591">
              <w:t xml:space="preserve"> or </w:t>
            </w:r>
            <w:r w:rsidR="001D391E">
              <w:t>other</w:t>
            </w:r>
            <w:r>
              <w:t xml:space="preserve"> (please specify)</w:t>
            </w:r>
          </w:p>
        </w:tc>
        <w:tc>
          <w:tcPr>
            <w:tcW w:w="6186" w:type="dxa"/>
            <w:gridSpan w:val="2"/>
          </w:tcPr>
          <w:p w14:paraId="3D99BCB0" w14:textId="77777777" w:rsidR="00A027BA" w:rsidRDefault="00A027BA" w:rsidP="00C81AB7"/>
          <w:p w14:paraId="4DE8870D" w14:textId="77777777" w:rsidR="00A027BA" w:rsidRDefault="00A027BA" w:rsidP="00C81AB7"/>
          <w:p w14:paraId="6C91D2C4" w14:textId="77777777" w:rsidR="00A027BA" w:rsidRDefault="00A027BA" w:rsidP="00C81AB7"/>
          <w:p w14:paraId="314F8943" w14:textId="77777777" w:rsidR="00A027BA" w:rsidRDefault="00A027BA" w:rsidP="00C81AB7"/>
        </w:tc>
      </w:tr>
      <w:tr w:rsidR="00A027BA" w14:paraId="569400D8" w14:textId="77777777" w:rsidTr="00C81AB7">
        <w:tc>
          <w:tcPr>
            <w:tcW w:w="2830" w:type="dxa"/>
            <w:vMerge w:val="restart"/>
          </w:tcPr>
          <w:p w14:paraId="7E10A42C" w14:textId="77777777" w:rsidR="00A027BA" w:rsidRDefault="00A027BA" w:rsidP="00C81AB7">
            <w:r>
              <w:t>Contact details of person(s) involved and/or injured</w:t>
            </w:r>
          </w:p>
        </w:tc>
        <w:tc>
          <w:tcPr>
            <w:tcW w:w="3093" w:type="dxa"/>
          </w:tcPr>
          <w:p w14:paraId="5F77376D" w14:textId="77777777" w:rsidR="00A027BA" w:rsidRDefault="00A027BA" w:rsidP="00C81AB7">
            <w:r>
              <w:t>Name</w:t>
            </w:r>
          </w:p>
          <w:p w14:paraId="7B962BC8" w14:textId="77777777" w:rsidR="00A027BA" w:rsidRDefault="00A027BA" w:rsidP="00C81AB7"/>
        </w:tc>
        <w:tc>
          <w:tcPr>
            <w:tcW w:w="3093" w:type="dxa"/>
          </w:tcPr>
          <w:p w14:paraId="4B1A9A08" w14:textId="77777777" w:rsidR="00A027BA" w:rsidRDefault="00A027BA" w:rsidP="00C81AB7">
            <w:r>
              <w:t>Phone</w:t>
            </w:r>
          </w:p>
        </w:tc>
      </w:tr>
      <w:tr w:rsidR="00A027BA" w14:paraId="339DAFF7" w14:textId="77777777" w:rsidTr="00C81AB7">
        <w:tc>
          <w:tcPr>
            <w:tcW w:w="2830" w:type="dxa"/>
            <w:vMerge/>
          </w:tcPr>
          <w:p w14:paraId="06F13371" w14:textId="77777777" w:rsidR="00A027BA" w:rsidRDefault="00A027BA" w:rsidP="00C81AB7"/>
        </w:tc>
        <w:tc>
          <w:tcPr>
            <w:tcW w:w="6186" w:type="dxa"/>
            <w:gridSpan w:val="2"/>
          </w:tcPr>
          <w:p w14:paraId="6E4F28C6" w14:textId="77777777" w:rsidR="00A027BA" w:rsidRDefault="00A027BA" w:rsidP="00C81AB7">
            <w:r>
              <w:t>Email</w:t>
            </w:r>
          </w:p>
          <w:p w14:paraId="6DDC3301" w14:textId="77777777" w:rsidR="00A027BA" w:rsidRDefault="00A027BA" w:rsidP="00C81AB7"/>
        </w:tc>
      </w:tr>
      <w:tr w:rsidR="00A027BA" w14:paraId="1EEB9517" w14:textId="77777777" w:rsidTr="00C81AB7">
        <w:tc>
          <w:tcPr>
            <w:tcW w:w="2830" w:type="dxa"/>
            <w:vMerge/>
          </w:tcPr>
          <w:p w14:paraId="43746149" w14:textId="77777777" w:rsidR="00A027BA" w:rsidRDefault="00A027BA" w:rsidP="00C81AB7"/>
        </w:tc>
        <w:tc>
          <w:tcPr>
            <w:tcW w:w="6186" w:type="dxa"/>
            <w:gridSpan w:val="2"/>
          </w:tcPr>
          <w:p w14:paraId="62C4FD17" w14:textId="77777777" w:rsidR="00A027BA" w:rsidRDefault="00A027BA" w:rsidP="00C81AB7">
            <w:r>
              <w:t>Address</w:t>
            </w:r>
          </w:p>
          <w:p w14:paraId="3A2E57D0" w14:textId="77777777" w:rsidR="00A027BA" w:rsidRDefault="00A027BA" w:rsidP="00C81AB7"/>
        </w:tc>
      </w:tr>
      <w:tr w:rsidR="00A027BA" w14:paraId="1CF986FF" w14:textId="77777777" w:rsidTr="00C81AB7">
        <w:tc>
          <w:tcPr>
            <w:tcW w:w="2830" w:type="dxa"/>
          </w:tcPr>
          <w:p w14:paraId="4EC3549E" w14:textId="77777777" w:rsidR="00A027BA" w:rsidRDefault="00A027BA" w:rsidP="00C81AB7">
            <w:r>
              <w:t>Describe incident/accident (what happened, what caused the accident/incident, what were the nature of the injuries)</w:t>
            </w:r>
          </w:p>
        </w:tc>
        <w:tc>
          <w:tcPr>
            <w:tcW w:w="6186" w:type="dxa"/>
            <w:gridSpan w:val="2"/>
          </w:tcPr>
          <w:p w14:paraId="36921341" w14:textId="77777777" w:rsidR="00A027BA" w:rsidRDefault="00A027BA" w:rsidP="00C81AB7"/>
        </w:tc>
      </w:tr>
      <w:tr w:rsidR="00A027BA" w14:paraId="04FFE6D6" w14:textId="77777777" w:rsidTr="00C81AB7">
        <w:tc>
          <w:tcPr>
            <w:tcW w:w="2830" w:type="dxa"/>
          </w:tcPr>
          <w:p w14:paraId="2BBCAB12" w14:textId="77777777" w:rsidR="00A027BA" w:rsidRDefault="00A027BA" w:rsidP="00C81AB7">
            <w:r>
              <w:t>Which emergency services were called if any?</w:t>
            </w:r>
          </w:p>
          <w:p w14:paraId="7FFBA17C" w14:textId="77777777" w:rsidR="00A027BA" w:rsidRDefault="00A027BA" w:rsidP="00C81AB7"/>
          <w:p w14:paraId="736F0AFA" w14:textId="77777777" w:rsidR="00A027BA" w:rsidRDefault="00A027BA" w:rsidP="00C81AB7"/>
          <w:p w14:paraId="06051F9F" w14:textId="77777777" w:rsidR="00A027BA" w:rsidRDefault="00A027BA" w:rsidP="00C81AB7"/>
        </w:tc>
        <w:tc>
          <w:tcPr>
            <w:tcW w:w="6186" w:type="dxa"/>
            <w:gridSpan w:val="2"/>
          </w:tcPr>
          <w:p w14:paraId="0D9AC18D" w14:textId="77777777" w:rsidR="00A027BA" w:rsidRDefault="00A027BA" w:rsidP="00C81AB7"/>
        </w:tc>
      </w:tr>
      <w:tr w:rsidR="00A027BA" w14:paraId="20505EB3" w14:textId="77777777" w:rsidTr="00C81AB7">
        <w:tc>
          <w:tcPr>
            <w:tcW w:w="2830" w:type="dxa"/>
          </w:tcPr>
          <w:p w14:paraId="68476473" w14:textId="77777777" w:rsidR="00A027BA" w:rsidRDefault="00A027BA" w:rsidP="00C81AB7">
            <w:r>
              <w:t>Was any medical treatment required and/or give? Please give details of what treatment was given and by whom</w:t>
            </w:r>
          </w:p>
        </w:tc>
        <w:tc>
          <w:tcPr>
            <w:tcW w:w="6186" w:type="dxa"/>
            <w:gridSpan w:val="2"/>
          </w:tcPr>
          <w:p w14:paraId="15E57F46" w14:textId="77777777" w:rsidR="00A027BA" w:rsidRDefault="00A027BA" w:rsidP="00C81AB7"/>
        </w:tc>
      </w:tr>
      <w:tr w:rsidR="00A027BA" w14:paraId="6E8DA550" w14:textId="77777777" w:rsidTr="00C81AB7">
        <w:tc>
          <w:tcPr>
            <w:tcW w:w="2830" w:type="dxa"/>
          </w:tcPr>
          <w:p w14:paraId="464DAA55" w14:textId="77777777" w:rsidR="00A027BA" w:rsidRDefault="00A027BA" w:rsidP="00C81AB7">
            <w:r>
              <w:t>How could this accident/incident be avoided in the future?</w:t>
            </w:r>
          </w:p>
          <w:p w14:paraId="2C8C4649" w14:textId="77777777" w:rsidR="00A027BA" w:rsidRDefault="00A027BA" w:rsidP="00C81AB7"/>
          <w:p w14:paraId="1C713C55" w14:textId="77777777" w:rsidR="00A027BA" w:rsidRDefault="00A027BA" w:rsidP="00C81AB7"/>
        </w:tc>
        <w:tc>
          <w:tcPr>
            <w:tcW w:w="6186" w:type="dxa"/>
            <w:gridSpan w:val="2"/>
          </w:tcPr>
          <w:p w14:paraId="3F244C3D" w14:textId="77777777" w:rsidR="00A027BA" w:rsidRDefault="00A027BA" w:rsidP="00C81AB7"/>
        </w:tc>
      </w:tr>
    </w:tbl>
    <w:p w14:paraId="3B661199" w14:textId="55BDE908" w:rsidR="00A027BA" w:rsidRDefault="00A027BA">
      <w:pPr>
        <w:rPr>
          <w:b/>
          <w:bCs/>
          <w:sz w:val="24"/>
          <w:szCs w:val="24"/>
        </w:rPr>
      </w:pPr>
      <w:r>
        <w:rPr>
          <w:b/>
          <w:bCs/>
          <w:sz w:val="24"/>
          <w:szCs w:val="24"/>
        </w:rPr>
        <w:br w:type="page"/>
      </w:r>
    </w:p>
    <w:p w14:paraId="56CE5421" w14:textId="162C65EA" w:rsidR="00582609" w:rsidRPr="000D6ABF" w:rsidRDefault="00863834" w:rsidP="000D6ABF">
      <w:pPr>
        <w:pStyle w:val="Heading1"/>
      </w:pPr>
      <w:bookmarkStart w:id="54" w:name="_Toc159933428"/>
      <w:r w:rsidRPr="000D6ABF">
        <w:lastRenderedPageBreak/>
        <w:t>APPENDIX 2</w:t>
      </w:r>
      <w:r w:rsidR="007C537D" w:rsidRPr="000D6ABF">
        <w:t>: DISPLAY SCREEN EQUIPMENT (DSE) – A brief guide</w:t>
      </w:r>
      <w:bookmarkEnd w:id="54"/>
    </w:p>
    <w:p w14:paraId="438BA9B7" w14:textId="77777777" w:rsidR="000D6ABF" w:rsidRDefault="000D6ABF">
      <w:pPr>
        <w:rPr>
          <w:b/>
          <w:bCs/>
        </w:rPr>
      </w:pPr>
    </w:p>
    <w:p w14:paraId="48690AA6" w14:textId="727D1496" w:rsidR="00932238" w:rsidRPr="00932238" w:rsidRDefault="00932238">
      <w:pPr>
        <w:rPr>
          <w:b/>
          <w:bCs/>
        </w:rPr>
      </w:pPr>
      <w:r w:rsidRPr="00932238">
        <w:rPr>
          <w:b/>
          <w:bCs/>
        </w:rPr>
        <w:t xml:space="preserve">What is DSE? </w:t>
      </w:r>
    </w:p>
    <w:p w14:paraId="6F79FAE3" w14:textId="77777777" w:rsidR="00932238" w:rsidRDefault="00932238">
      <w:r>
        <w:t xml:space="preserve">DSE are devices or equipment that have an alphanumeric or graphic display screen and includes display screens, laptops, touch screens and other similar devices. </w:t>
      </w:r>
    </w:p>
    <w:p w14:paraId="0B67723F" w14:textId="77777777" w:rsidR="00932238" w:rsidRPr="00932238" w:rsidRDefault="00932238">
      <w:pPr>
        <w:rPr>
          <w:b/>
          <w:bCs/>
        </w:rPr>
      </w:pPr>
      <w:r w:rsidRPr="00932238">
        <w:rPr>
          <w:b/>
          <w:bCs/>
        </w:rPr>
        <w:t xml:space="preserve">What are the health risks with DSE? </w:t>
      </w:r>
    </w:p>
    <w:p w14:paraId="3C3E1DDE" w14:textId="1A968274" w:rsidR="00863834" w:rsidRDefault="00932238">
      <w:r>
        <w:t>Some workers may experience fatigue, eye strain, upper limb problems and backache from overuse or improper use of DSE. These problems can also be experienced from poorly designed workstations or work environments. The causes may not always be obvious and can be due to a combination of factors.</w:t>
      </w:r>
    </w:p>
    <w:p w14:paraId="191EA4B7" w14:textId="5078DCAE" w:rsidR="00582609" w:rsidRPr="00AF0DA1" w:rsidRDefault="002415C7">
      <w:pPr>
        <w:rPr>
          <w:b/>
          <w:bCs/>
          <w:i/>
          <w:iCs/>
          <w:color w:val="1F4E79" w:themeColor="accent5" w:themeShade="80"/>
        </w:rPr>
      </w:pPr>
      <w:r>
        <w:rPr>
          <w:b/>
          <w:bCs/>
          <w:i/>
          <w:iCs/>
          <w:color w:val="1F4E79" w:themeColor="accent5" w:themeShade="80"/>
        </w:rPr>
        <w:t>1</w:t>
      </w:r>
      <w:r>
        <w:rPr>
          <w:b/>
          <w:bCs/>
          <w:i/>
          <w:iCs/>
          <w:color w:val="1F4E79" w:themeColor="accent5" w:themeShade="80"/>
        </w:rPr>
        <w:tab/>
      </w:r>
      <w:r w:rsidR="00582609" w:rsidRPr="00AF0DA1">
        <w:rPr>
          <w:b/>
          <w:bCs/>
          <w:i/>
          <w:iCs/>
          <w:color w:val="1F4E79" w:themeColor="accent5" w:themeShade="80"/>
        </w:rPr>
        <w:t xml:space="preserve">Getting </w:t>
      </w:r>
      <w:proofErr w:type="gramStart"/>
      <w:r w:rsidR="00582609" w:rsidRPr="00AF0DA1">
        <w:rPr>
          <w:b/>
          <w:bCs/>
          <w:i/>
          <w:iCs/>
          <w:color w:val="1F4E79" w:themeColor="accent5" w:themeShade="80"/>
        </w:rPr>
        <w:t>comfortable</w:t>
      </w:r>
      <w:proofErr w:type="gramEnd"/>
      <w:r w:rsidR="00582609" w:rsidRPr="00AF0DA1">
        <w:rPr>
          <w:b/>
          <w:bCs/>
          <w:i/>
          <w:iCs/>
          <w:color w:val="1F4E79" w:themeColor="accent5" w:themeShade="80"/>
        </w:rPr>
        <w:t xml:space="preserve"> </w:t>
      </w:r>
    </w:p>
    <w:p w14:paraId="258F40FE" w14:textId="77777777" w:rsidR="00582609" w:rsidRDefault="00582609" w:rsidP="00C06499">
      <w:pPr>
        <w:spacing w:after="0" w:line="240" w:lineRule="auto"/>
      </w:pPr>
      <w:r>
        <w:t xml:space="preserve">The following may help users: </w:t>
      </w:r>
    </w:p>
    <w:p w14:paraId="06794096" w14:textId="77777777" w:rsidR="00582609" w:rsidRDefault="00582609" w:rsidP="00C06499">
      <w:pPr>
        <w:spacing w:after="0" w:line="240" w:lineRule="auto"/>
      </w:pPr>
      <w:r>
        <w:rPr>
          <w:rFonts w:ascii="Arial" w:hAnsi="Arial" w:cs="Arial"/>
        </w:rPr>
        <w:t>■</w:t>
      </w:r>
      <w:r>
        <w:t xml:space="preserve"> Forearms should be approximately </w:t>
      </w:r>
      <w:proofErr w:type="gramStart"/>
      <w:r>
        <w:t>horizontal</w:t>
      </w:r>
      <w:proofErr w:type="gramEnd"/>
      <w:r>
        <w:t xml:space="preserve"> and the user</w:t>
      </w:r>
      <w:r>
        <w:rPr>
          <w:rFonts w:ascii="Calibri" w:hAnsi="Calibri" w:cs="Calibri"/>
        </w:rPr>
        <w:t>’</w:t>
      </w:r>
      <w:r>
        <w:t xml:space="preserve">s eyes should be the same height as the top of the screen. </w:t>
      </w:r>
    </w:p>
    <w:p w14:paraId="0BF1D40D" w14:textId="77777777" w:rsidR="00582609" w:rsidRDefault="00582609" w:rsidP="00C06499">
      <w:pPr>
        <w:spacing w:after="0" w:line="240" w:lineRule="auto"/>
      </w:pPr>
      <w:r>
        <w:rPr>
          <w:rFonts w:ascii="Arial" w:hAnsi="Arial" w:cs="Arial"/>
        </w:rPr>
        <w:t>■</w:t>
      </w:r>
      <w:r>
        <w:t xml:space="preserve"> Make sure there is enough </w:t>
      </w:r>
      <w:proofErr w:type="gramStart"/>
      <w:r>
        <w:t>work space</w:t>
      </w:r>
      <w:proofErr w:type="gramEnd"/>
      <w:r>
        <w:t xml:space="preserve"> to accommodate all documents or other equipment. A document holder may help avoid awkward neck and eye movements. </w:t>
      </w:r>
    </w:p>
    <w:p w14:paraId="6F072069" w14:textId="77777777" w:rsidR="00582609" w:rsidRDefault="00582609" w:rsidP="00C06499">
      <w:pPr>
        <w:spacing w:after="0" w:line="240" w:lineRule="auto"/>
      </w:pPr>
      <w:r>
        <w:rPr>
          <w:rFonts w:ascii="Arial" w:hAnsi="Arial" w:cs="Arial"/>
        </w:rPr>
        <w:t>■</w:t>
      </w:r>
      <w:r>
        <w:t xml:space="preserve"> Arrange the desk and screen to avoid glare, or bright reflections. This is often easiest if the screen is not directly facing windows or bright lights. </w:t>
      </w:r>
    </w:p>
    <w:p w14:paraId="064903EA" w14:textId="77777777" w:rsidR="00582609" w:rsidRDefault="00582609" w:rsidP="00C06499">
      <w:pPr>
        <w:spacing w:after="0" w:line="240" w:lineRule="auto"/>
      </w:pPr>
      <w:r>
        <w:rPr>
          <w:rFonts w:ascii="Arial" w:hAnsi="Arial" w:cs="Arial"/>
        </w:rPr>
        <w:t>■</w:t>
      </w:r>
      <w:r>
        <w:t xml:space="preserve"> Adjust curtains or blinds to prevent intrusive light. </w:t>
      </w:r>
    </w:p>
    <w:p w14:paraId="2746E845" w14:textId="77777777" w:rsidR="00582609" w:rsidRDefault="00582609" w:rsidP="00C06499">
      <w:pPr>
        <w:spacing w:after="0" w:line="240" w:lineRule="auto"/>
      </w:pPr>
      <w:r>
        <w:rPr>
          <w:rFonts w:ascii="Arial" w:hAnsi="Arial" w:cs="Arial"/>
        </w:rPr>
        <w:t>■</w:t>
      </w:r>
      <w:r>
        <w:t xml:space="preserve"> Make sure there is space under the desk to move legs. </w:t>
      </w:r>
    </w:p>
    <w:p w14:paraId="0183BF0A" w14:textId="77777777" w:rsidR="00AF0DA1" w:rsidRDefault="00582609" w:rsidP="00C06499">
      <w:pPr>
        <w:spacing w:after="0" w:line="240" w:lineRule="auto"/>
      </w:pPr>
      <w:r>
        <w:rPr>
          <w:rFonts w:ascii="Arial" w:hAnsi="Arial" w:cs="Arial"/>
        </w:rPr>
        <w:t>■</w:t>
      </w:r>
      <w:r>
        <w:t xml:space="preserve"> Avoid excess pressure from the edge of seats on the backs of legs and knees. A footrest may be helpful, particularly for smaller users. </w:t>
      </w:r>
    </w:p>
    <w:p w14:paraId="755DE269" w14:textId="77777777" w:rsidR="00D60FD7" w:rsidRDefault="00D60FD7" w:rsidP="00C06499">
      <w:pPr>
        <w:spacing w:after="0" w:line="240" w:lineRule="auto"/>
      </w:pPr>
    </w:p>
    <w:p w14:paraId="49654FB9" w14:textId="545DC7F2" w:rsidR="00D60FD7" w:rsidRDefault="00D60FD7" w:rsidP="00C06499">
      <w:pPr>
        <w:spacing w:after="0" w:line="240" w:lineRule="auto"/>
      </w:pPr>
      <w:r>
        <w:t>The following video gives advice on how to maintain good posture.</w:t>
      </w:r>
    </w:p>
    <w:p w14:paraId="3A655411" w14:textId="77777777" w:rsidR="00D60FD7" w:rsidRDefault="00D60FD7" w:rsidP="00C06499">
      <w:pPr>
        <w:spacing w:after="0" w:line="240" w:lineRule="auto"/>
      </w:pPr>
    </w:p>
    <w:p w14:paraId="0EEBFB27" w14:textId="0DCD3647" w:rsidR="00D60FD7" w:rsidRDefault="00D60FD7" w:rsidP="00D60FD7">
      <w:pPr>
        <w:spacing w:after="0" w:line="240" w:lineRule="auto"/>
        <w:ind w:left="1440" w:firstLine="720"/>
      </w:pPr>
      <w:r>
        <w:rPr>
          <w:noProof/>
        </w:rPr>
        <w:drawing>
          <wp:inline distT="0" distB="0" distL="0" distR="0" wp14:anchorId="14A7EFA7" wp14:editId="09A19371">
            <wp:extent cx="3505200" cy="2628900"/>
            <wp:effectExtent l="0" t="0" r="0" b="0"/>
            <wp:docPr id="1958286447" name="Video 1" descr="Workstation set up at home and in the office - good pos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86447" name="Video 1" descr="Workstation set up at home and in the office - good posture">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liaBs1-Zz3I?feature=oembed&quot; frameborder=&quot;0&quot; allow=&quot;accelerometer; autoplay; clipboard-write; encrypted-media; gyroscope; picture-in-picture; web-share&quot; allowfullscreen=&quot;&quot; title=&quot;Workstation set up at home and in the office - good posture&quot; sandbox=&quot;allow-scripts allow-same-origin allow-popups&quot;&gt;&lt;/iframe&gt;" h="113" w="200"/>
                        </a:ext>
                      </a:extLst>
                    </a:blip>
                    <a:stretch>
                      <a:fillRect/>
                    </a:stretch>
                  </pic:blipFill>
                  <pic:spPr>
                    <a:xfrm>
                      <a:off x="0" y="0"/>
                      <a:ext cx="3505745" cy="2629309"/>
                    </a:xfrm>
                    <a:prstGeom prst="rect">
                      <a:avLst/>
                    </a:prstGeom>
                  </pic:spPr>
                </pic:pic>
              </a:graphicData>
            </a:graphic>
          </wp:inline>
        </w:drawing>
      </w:r>
    </w:p>
    <w:p w14:paraId="6863DF14" w14:textId="77777777" w:rsidR="00C06499" w:rsidRDefault="00C06499" w:rsidP="00C06499">
      <w:pPr>
        <w:spacing w:after="0" w:line="240" w:lineRule="auto"/>
      </w:pPr>
    </w:p>
    <w:p w14:paraId="4B168C0E" w14:textId="77777777" w:rsidR="00016045" w:rsidRDefault="00016045">
      <w:pPr>
        <w:rPr>
          <w:b/>
          <w:bCs/>
          <w:i/>
          <w:iCs/>
          <w:color w:val="1F4E79" w:themeColor="accent5" w:themeShade="80"/>
        </w:rPr>
      </w:pPr>
    </w:p>
    <w:p w14:paraId="1610C1A2" w14:textId="6F8E8F26" w:rsidR="00033C76" w:rsidRPr="00033C76" w:rsidRDefault="002415C7">
      <w:pPr>
        <w:rPr>
          <w:b/>
          <w:bCs/>
          <w:i/>
          <w:iCs/>
          <w:color w:val="1F4E79" w:themeColor="accent5" w:themeShade="80"/>
        </w:rPr>
      </w:pPr>
      <w:r>
        <w:rPr>
          <w:b/>
          <w:bCs/>
          <w:i/>
          <w:iCs/>
          <w:color w:val="1F4E79" w:themeColor="accent5" w:themeShade="80"/>
        </w:rPr>
        <w:t>2</w:t>
      </w:r>
      <w:r>
        <w:rPr>
          <w:b/>
          <w:bCs/>
          <w:i/>
          <w:iCs/>
          <w:color w:val="1F4E79" w:themeColor="accent5" w:themeShade="80"/>
        </w:rPr>
        <w:tab/>
      </w:r>
      <w:r w:rsidR="00582609" w:rsidRPr="00033C76">
        <w:rPr>
          <w:b/>
          <w:bCs/>
          <w:i/>
          <w:iCs/>
          <w:color w:val="1F4E79" w:themeColor="accent5" w:themeShade="80"/>
        </w:rPr>
        <w:t xml:space="preserve">Well-designed workstations </w:t>
      </w:r>
    </w:p>
    <w:p w14:paraId="2AA1FA1D" w14:textId="38259D4F" w:rsidR="00582609" w:rsidRPr="00D22978" w:rsidRDefault="00582609" w:rsidP="00C06499">
      <w:pPr>
        <w:spacing w:after="0" w:line="240" w:lineRule="auto"/>
        <w:rPr>
          <w:i/>
          <w:iCs/>
        </w:rPr>
      </w:pPr>
      <w:r w:rsidRPr="00D22978">
        <w:rPr>
          <w:i/>
          <w:iCs/>
        </w:rPr>
        <w:t xml:space="preserve">Keyboards and keying in (typing) </w:t>
      </w:r>
    </w:p>
    <w:p w14:paraId="0D446513" w14:textId="77777777" w:rsidR="00582609" w:rsidRDefault="00582609" w:rsidP="00C06499">
      <w:pPr>
        <w:spacing w:after="0" w:line="240" w:lineRule="auto"/>
      </w:pPr>
      <w:r>
        <w:rPr>
          <w:rFonts w:ascii="Arial" w:hAnsi="Arial" w:cs="Arial"/>
        </w:rPr>
        <w:t>■</w:t>
      </w:r>
      <w:r>
        <w:t xml:space="preserve"> A space in front of the keyboard can help you rest your hands and wrists when not keying. </w:t>
      </w:r>
    </w:p>
    <w:p w14:paraId="044EB296" w14:textId="77777777" w:rsidR="00582609" w:rsidRDefault="00582609" w:rsidP="00C06499">
      <w:pPr>
        <w:spacing w:after="0" w:line="240" w:lineRule="auto"/>
      </w:pPr>
      <w:r>
        <w:rPr>
          <w:rFonts w:ascii="Arial" w:hAnsi="Arial" w:cs="Arial"/>
        </w:rPr>
        <w:t>■</w:t>
      </w:r>
      <w:r>
        <w:t xml:space="preserve"> Try to keep wrists straight when keying. </w:t>
      </w:r>
    </w:p>
    <w:p w14:paraId="768531AA" w14:textId="77777777" w:rsidR="00582609" w:rsidRDefault="00582609" w:rsidP="00C06499">
      <w:pPr>
        <w:spacing w:after="0" w:line="240" w:lineRule="auto"/>
      </w:pPr>
      <w:r>
        <w:rPr>
          <w:rFonts w:ascii="Arial" w:hAnsi="Arial" w:cs="Arial"/>
        </w:rPr>
        <w:t>■</w:t>
      </w:r>
      <w:r>
        <w:t xml:space="preserve"> Good keyboard technique is important </w:t>
      </w:r>
      <w:r>
        <w:rPr>
          <w:rFonts w:ascii="Calibri" w:hAnsi="Calibri" w:cs="Calibri"/>
        </w:rPr>
        <w:t>–</w:t>
      </w:r>
      <w:r>
        <w:t xml:space="preserve"> you can do this by keeping a soft touch on the keys and not overstretching the fingers. </w:t>
      </w:r>
    </w:p>
    <w:p w14:paraId="69B4A69D" w14:textId="77777777" w:rsidR="009C499E" w:rsidRDefault="009C499E" w:rsidP="00C06499">
      <w:pPr>
        <w:spacing w:after="0" w:line="240" w:lineRule="auto"/>
        <w:rPr>
          <w:i/>
          <w:iCs/>
        </w:rPr>
      </w:pPr>
    </w:p>
    <w:p w14:paraId="1D0B0959" w14:textId="6E91C80E" w:rsidR="00582609" w:rsidRPr="00D22978" w:rsidRDefault="00582609" w:rsidP="00C06499">
      <w:pPr>
        <w:spacing w:after="0" w:line="240" w:lineRule="auto"/>
        <w:rPr>
          <w:i/>
          <w:iCs/>
        </w:rPr>
      </w:pPr>
      <w:r w:rsidRPr="00D22978">
        <w:rPr>
          <w:i/>
          <w:iCs/>
        </w:rPr>
        <w:lastRenderedPageBreak/>
        <w:t xml:space="preserve">Using a mouse </w:t>
      </w:r>
    </w:p>
    <w:p w14:paraId="7AC1F2D1" w14:textId="77777777" w:rsidR="00582609" w:rsidRDefault="00582609" w:rsidP="00C06499">
      <w:pPr>
        <w:spacing w:after="0" w:line="240" w:lineRule="auto"/>
      </w:pPr>
      <w:r>
        <w:rPr>
          <w:rFonts w:ascii="Arial" w:hAnsi="Arial" w:cs="Arial"/>
        </w:rPr>
        <w:t>■</w:t>
      </w:r>
      <w:r>
        <w:t xml:space="preserve"> Position the mouse within easy reach, so it can be used with a straight wrist. </w:t>
      </w:r>
    </w:p>
    <w:p w14:paraId="2DE11464" w14:textId="77777777" w:rsidR="00582609" w:rsidRDefault="00582609" w:rsidP="00C06499">
      <w:pPr>
        <w:spacing w:after="0" w:line="240" w:lineRule="auto"/>
      </w:pPr>
      <w:r>
        <w:rPr>
          <w:rFonts w:ascii="Arial" w:hAnsi="Arial" w:cs="Arial"/>
        </w:rPr>
        <w:t>■</w:t>
      </w:r>
      <w:r>
        <w:t xml:space="preserve"> Sit upright and close to the desk to reduce working with the mouse arm stretched. </w:t>
      </w:r>
    </w:p>
    <w:p w14:paraId="33AA32B5" w14:textId="77777777" w:rsidR="00582609" w:rsidRDefault="00582609" w:rsidP="00C06499">
      <w:pPr>
        <w:spacing w:after="0" w:line="240" w:lineRule="auto"/>
      </w:pPr>
      <w:r>
        <w:rPr>
          <w:rFonts w:ascii="Arial" w:hAnsi="Arial" w:cs="Arial"/>
        </w:rPr>
        <w:t>■</w:t>
      </w:r>
      <w:r>
        <w:t xml:space="preserve"> Move the keyboard out of the way if it is not being used. </w:t>
      </w:r>
    </w:p>
    <w:p w14:paraId="6C3E9A7E" w14:textId="77777777" w:rsidR="00582609" w:rsidRDefault="00582609" w:rsidP="00C06499">
      <w:pPr>
        <w:spacing w:after="0" w:line="240" w:lineRule="auto"/>
      </w:pPr>
      <w:r>
        <w:rPr>
          <w:rFonts w:ascii="Arial" w:hAnsi="Arial" w:cs="Arial"/>
        </w:rPr>
        <w:t>■</w:t>
      </w:r>
      <w:r>
        <w:t xml:space="preserve"> Support the forearm on the desk, and don</w:t>
      </w:r>
      <w:r>
        <w:rPr>
          <w:rFonts w:ascii="Calibri" w:hAnsi="Calibri" w:cs="Calibri"/>
        </w:rPr>
        <w:t>’</w:t>
      </w:r>
      <w:r>
        <w:t xml:space="preserve">t grip the mouse too tightly. </w:t>
      </w:r>
    </w:p>
    <w:p w14:paraId="4ADAFD04" w14:textId="77777777" w:rsidR="00582609" w:rsidRDefault="00582609" w:rsidP="00C06499">
      <w:pPr>
        <w:spacing w:after="0" w:line="240" w:lineRule="auto"/>
      </w:pPr>
      <w:r>
        <w:rPr>
          <w:rFonts w:ascii="Arial" w:hAnsi="Arial" w:cs="Arial"/>
        </w:rPr>
        <w:t>■</w:t>
      </w:r>
      <w:r>
        <w:t xml:space="preserve"> Rest fingers lightly on the buttons and do not press them hard. </w:t>
      </w:r>
    </w:p>
    <w:p w14:paraId="1D2C7A7B" w14:textId="77777777" w:rsidR="00C06499" w:rsidRDefault="00C06499">
      <w:pPr>
        <w:rPr>
          <w:i/>
          <w:iCs/>
        </w:rPr>
      </w:pPr>
    </w:p>
    <w:p w14:paraId="25BD844A" w14:textId="770F3335" w:rsidR="00582609" w:rsidRPr="00D22978" w:rsidRDefault="00582609" w:rsidP="00C06499">
      <w:pPr>
        <w:spacing w:after="0" w:line="240" w:lineRule="auto"/>
        <w:rPr>
          <w:i/>
          <w:iCs/>
        </w:rPr>
      </w:pPr>
      <w:r w:rsidRPr="00D22978">
        <w:rPr>
          <w:i/>
          <w:iCs/>
        </w:rPr>
        <w:t xml:space="preserve">Reading the screen </w:t>
      </w:r>
    </w:p>
    <w:p w14:paraId="0412748E" w14:textId="77777777" w:rsidR="00582609" w:rsidRDefault="00582609" w:rsidP="00C06499">
      <w:pPr>
        <w:spacing w:after="0" w:line="240" w:lineRule="auto"/>
      </w:pPr>
      <w:r>
        <w:rPr>
          <w:rFonts w:ascii="Arial" w:hAnsi="Arial" w:cs="Arial"/>
        </w:rPr>
        <w:t>■</w:t>
      </w:r>
      <w:r>
        <w:t xml:space="preserve"> Make sure individual characters on the screen are sharp, in focus and don</w:t>
      </w:r>
      <w:r>
        <w:rPr>
          <w:rFonts w:ascii="Calibri" w:hAnsi="Calibri" w:cs="Calibri"/>
        </w:rPr>
        <w:t>’</w:t>
      </w:r>
      <w:r>
        <w:t xml:space="preserve">t flicker or move. If they do, the DSE may need servicing or adjustment. </w:t>
      </w:r>
    </w:p>
    <w:p w14:paraId="5D5216EF" w14:textId="77777777" w:rsidR="00582609" w:rsidRDefault="00582609" w:rsidP="00C06499">
      <w:pPr>
        <w:spacing w:after="0" w:line="240" w:lineRule="auto"/>
      </w:pPr>
      <w:r>
        <w:rPr>
          <w:rFonts w:ascii="Arial" w:hAnsi="Arial" w:cs="Arial"/>
        </w:rPr>
        <w:t>■</w:t>
      </w:r>
      <w:r>
        <w:t xml:space="preserve"> Adjust the brightness and contrast controls on the screen to suit lighting conditions in the room. </w:t>
      </w:r>
    </w:p>
    <w:p w14:paraId="02536A4F" w14:textId="77777777" w:rsidR="00582609" w:rsidRDefault="00582609" w:rsidP="00C06499">
      <w:pPr>
        <w:spacing w:after="0" w:line="240" w:lineRule="auto"/>
      </w:pPr>
      <w:r>
        <w:rPr>
          <w:rFonts w:ascii="Arial" w:hAnsi="Arial" w:cs="Arial"/>
        </w:rPr>
        <w:t>■</w:t>
      </w:r>
      <w:r>
        <w:t xml:space="preserve"> Make sure the screen surface is clean. </w:t>
      </w:r>
    </w:p>
    <w:p w14:paraId="153CF768" w14:textId="77777777" w:rsidR="00582609" w:rsidRDefault="00582609" w:rsidP="00C06499">
      <w:pPr>
        <w:spacing w:after="0" w:line="240" w:lineRule="auto"/>
      </w:pPr>
      <w:r>
        <w:rPr>
          <w:rFonts w:ascii="Arial" w:hAnsi="Arial" w:cs="Arial"/>
        </w:rPr>
        <w:t>■</w:t>
      </w:r>
      <w:r>
        <w:t xml:space="preserve"> When setting up software, choose text that is large enough to read easily on screen when sitting in a normal comfortable working position. </w:t>
      </w:r>
    </w:p>
    <w:p w14:paraId="67338679" w14:textId="77777777" w:rsidR="00F07A21" w:rsidRDefault="00582609" w:rsidP="00C06499">
      <w:pPr>
        <w:spacing w:after="0" w:line="240" w:lineRule="auto"/>
      </w:pPr>
      <w:r>
        <w:rPr>
          <w:rFonts w:ascii="Arial" w:hAnsi="Arial" w:cs="Arial"/>
        </w:rPr>
        <w:t>■</w:t>
      </w:r>
      <w:r>
        <w:t xml:space="preserve"> Select colours that are easy on the eye (avoid red text on a blue background, or vice versa). </w:t>
      </w:r>
    </w:p>
    <w:p w14:paraId="0A68760F" w14:textId="77777777" w:rsidR="00C06499" w:rsidRDefault="00C06499" w:rsidP="00C06499">
      <w:pPr>
        <w:spacing w:after="0" w:line="240" w:lineRule="auto"/>
      </w:pPr>
    </w:p>
    <w:p w14:paraId="1ED0B214" w14:textId="3034096D" w:rsidR="00F07A21" w:rsidRPr="00F07A21" w:rsidRDefault="002415C7">
      <w:pPr>
        <w:rPr>
          <w:b/>
          <w:bCs/>
          <w:i/>
          <w:iCs/>
          <w:color w:val="1F4E79" w:themeColor="accent5" w:themeShade="80"/>
        </w:rPr>
      </w:pPr>
      <w:r>
        <w:rPr>
          <w:b/>
          <w:bCs/>
          <w:i/>
          <w:iCs/>
          <w:color w:val="1F4E79" w:themeColor="accent5" w:themeShade="80"/>
        </w:rPr>
        <w:t>3</w:t>
      </w:r>
      <w:r>
        <w:rPr>
          <w:b/>
          <w:bCs/>
          <w:i/>
          <w:iCs/>
          <w:color w:val="1F4E79" w:themeColor="accent5" w:themeShade="80"/>
        </w:rPr>
        <w:tab/>
      </w:r>
      <w:r w:rsidR="00582609" w:rsidRPr="00F07A21">
        <w:rPr>
          <w:b/>
          <w:bCs/>
          <w:i/>
          <w:iCs/>
          <w:color w:val="1F4E79" w:themeColor="accent5" w:themeShade="80"/>
        </w:rPr>
        <w:t xml:space="preserve">Changes in activity </w:t>
      </w:r>
    </w:p>
    <w:p w14:paraId="1B52D603" w14:textId="3EBAC97E" w:rsidR="00582609" w:rsidRDefault="00582609">
      <w:r>
        <w:t xml:space="preserve">Breaking up long spells of DSE work helps prevent fatigue, eye strain, upper limb problems and backache. As the employer you need to plan, so users can interrupt prolonged use of DSE with changes of activity. Organised or scheduled rest breaks may sometimes be a solution. </w:t>
      </w:r>
    </w:p>
    <w:p w14:paraId="2AE86594" w14:textId="77777777" w:rsidR="00582609" w:rsidRDefault="00582609" w:rsidP="00C06499">
      <w:pPr>
        <w:spacing w:after="0" w:line="240" w:lineRule="auto"/>
      </w:pPr>
      <w:r>
        <w:t xml:space="preserve">The following may help users: </w:t>
      </w:r>
    </w:p>
    <w:p w14:paraId="4682D468" w14:textId="77777777" w:rsidR="00582609" w:rsidRDefault="00582609" w:rsidP="00C06499">
      <w:pPr>
        <w:spacing w:after="0" w:line="240" w:lineRule="auto"/>
      </w:pPr>
      <w:r>
        <w:rPr>
          <w:rFonts w:ascii="Arial" w:hAnsi="Arial" w:cs="Arial"/>
        </w:rPr>
        <w:t>■</w:t>
      </w:r>
      <w:r>
        <w:t xml:space="preserve"> Stretch and change position. </w:t>
      </w:r>
    </w:p>
    <w:p w14:paraId="4A1024E0" w14:textId="77777777" w:rsidR="00582609" w:rsidRDefault="00582609" w:rsidP="00C06499">
      <w:pPr>
        <w:spacing w:after="0" w:line="240" w:lineRule="auto"/>
      </w:pPr>
      <w:r>
        <w:rPr>
          <w:rFonts w:ascii="Arial" w:hAnsi="Arial" w:cs="Arial"/>
        </w:rPr>
        <w:t>■</w:t>
      </w:r>
      <w:r>
        <w:t xml:space="preserve"> Look into the distance from time to time, and blink often. </w:t>
      </w:r>
    </w:p>
    <w:p w14:paraId="4DC07F62" w14:textId="77777777" w:rsidR="00582609" w:rsidRDefault="00582609" w:rsidP="00C06499">
      <w:pPr>
        <w:spacing w:after="0" w:line="240" w:lineRule="auto"/>
      </w:pPr>
      <w:r>
        <w:rPr>
          <w:rFonts w:ascii="Arial" w:hAnsi="Arial" w:cs="Arial"/>
        </w:rPr>
        <w:t>■</w:t>
      </w:r>
      <w:r>
        <w:t xml:space="preserve"> Change activity before users get tired, rather than to recover. </w:t>
      </w:r>
    </w:p>
    <w:p w14:paraId="75415DE2" w14:textId="567C7D2A" w:rsidR="00582609" w:rsidRDefault="00582609" w:rsidP="00C06499">
      <w:pPr>
        <w:spacing w:after="0" w:line="240" w:lineRule="auto"/>
      </w:pPr>
      <w:r>
        <w:rPr>
          <w:rFonts w:ascii="Arial" w:hAnsi="Arial" w:cs="Arial"/>
        </w:rPr>
        <w:t>■</w:t>
      </w:r>
      <w:r>
        <w:t xml:space="preserve"> Short, frequent breaks are better than longer, infrequent ones. Timing and length of changes in activity or breaks for DSE use is not set down in law and arrangements will vary depending on a particular situation. </w:t>
      </w:r>
    </w:p>
    <w:p w14:paraId="71B2A034" w14:textId="77777777" w:rsidR="00287D04" w:rsidRDefault="00287D04" w:rsidP="00C06499">
      <w:pPr>
        <w:spacing w:after="0" w:line="240" w:lineRule="auto"/>
      </w:pPr>
    </w:p>
    <w:p w14:paraId="0CFF1F20" w14:textId="60F1064A" w:rsidR="00D22C8F" w:rsidRDefault="00D22C8F" w:rsidP="00A605A7"/>
    <w:sectPr w:rsidR="00D22C8F" w:rsidSect="00E14D39">
      <w:footerReference w:type="default" r:id="rId11"/>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A68B" w14:textId="77777777" w:rsidR="00E14D39" w:rsidRDefault="00E14D39" w:rsidP="00A87670">
      <w:pPr>
        <w:spacing w:after="0" w:line="240" w:lineRule="auto"/>
      </w:pPr>
      <w:r>
        <w:separator/>
      </w:r>
    </w:p>
  </w:endnote>
  <w:endnote w:type="continuationSeparator" w:id="0">
    <w:p w14:paraId="75D18053" w14:textId="77777777" w:rsidR="00E14D39" w:rsidRDefault="00E14D39" w:rsidP="00A87670">
      <w:pPr>
        <w:spacing w:after="0" w:line="240" w:lineRule="auto"/>
      </w:pPr>
      <w:r>
        <w:continuationSeparator/>
      </w:r>
    </w:p>
  </w:endnote>
  <w:endnote w:type="continuationNotice" w:id="1">
    <w:p w14:paraId="63D968B4" w14:textId="77777777" w:rsidR="00E14D39" w:rsidRDefault="00E14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T46o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788174"/>
      <w:docPartObj>
        <w:docPartGallery w:val="Page Numbers (Bottom of Page)"/>
        <w:docPartUnique/>
      </w:docPartObj>
    </w:sdtPr>
    <w:sdtEndPr/>
    <w:sdtContent>
      <w:p w14:paraId="13278ACF" w14:textId="2B8B110D" w:rsidR="00675071" w:rsidRDefault="00675071">
        <w:pPr>
          <w:pStyle w:val="Footer"/>
          <w:jc w:val="right"/>
        </w:pPr>
        <w:r>
          <w:fldChar w:fldCharType="begin"/>
        </w:r>
        <w:r>
          <w:instrText>PAGE   \* MERGEFORMAT</w:instrText>
        </w:r>
        <w:r>
          <w:fldChar w:fldCharType="separate"/>
        </w:r>
        <w:r>
          <w:t>2</w:t>
        </w:r>
        <w:r>
          <w:fldChar w:fldCharType="end"/>
        </w:r>
      </w:p>
    </w:sdtContent>
  </w:sdt>
  <w:p w14:paraId="6EA6E2A8" w14:textId="1C47FF43" w:rsidR="00A87670" w:rsidRPr="004300B1" w:rsidRDefault="00B832BB" w:rsidP="00675071">
    <w:pPr>
      <w:pStyle w:val="Footer"/>
      <w:tabs>
        <w:tab w:val="clear" w:pos="4513"/>
        <w:tab w:val="clear" w:pos="9026"/>
        <w:tab w:val="left" w:pos="4572"/>
      </w:tabs>
      <w:rPr>
        <w:sz w:val="18"/>
        <w:szCs w:val="18"/>
      </w:rPr>
    </w:pPr>
    <w:r>
      <w:rPr>
        <w:sz w:val="18"/>
        <w:szCs w:val="18"/>
      </w:rPr>
      <w:t>Dusemond</w:t>
    </w:r>
    <w:r w:rsidR="004300B1" w:rsidRPr="004300B1">
      <w:rPr>
        <w:sz w:val="18"/>
        <w:szCs w:val="18"/>
      </w:rPr>
      <w:t xml:space="preserve"> Health and Safety Policy</w:t>
    </w:r>
    <w:r w:rsidR="00CC79BC">
      <w:rPr>
        <w:sz w:val="18"/>
        <w:szCs w:val="18"/>
      </w:rPr>
      <w:t xml:space="preserve"> 2024</w:t>
    </w:r>
    <w:r w:rsidR="004300B1" w:rsidRPr="004300B1">
      <w:rPr>
        <w:sz w:val="18"/>
        <w:szCs w:val="18"/>
      </w:rPr>
      <w:t xml:space="preserve">: review date </w:t>
    </w:r>
    <w:r w:rsidR="00CC79BC">
      <w:rPr>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8C7C" w14:textId="77777777" w:rsidR="00E14D39" w:rsidRDefault="00E14D39" w:rsidP="00A87670">
      <w:pPr>
        <w:spacing w:after="0" w:line="240" w:lineRule="auto"/>
      </w:pPr>
      <w:r>
        <w:separator/>
      </w:r>
    </w:p>
  </w:footnote>
  <w:footnote w:type="continuationSeparator" w:id="0">
    <w:p w14:paraId="2F351878" w14:textId="77777777" w:rsidR="00E14D39" w:rsidRDefault="00E14D39" w:rsidP="00A87670">
      <w:pPr>
        <w:spacing w:after="0" w:line="240" w:lineRule="auto"/>
      </w:pPr>
      <w:r>
        <w:continuationSeparator/>
      </w:r>
    </w:p>
  </w:footnote>
  <w:footnote w:type="continuationNotice" w:id="1">
    <w:p w14:paraId="3370B758" w14:textId="77777777" w:rsidR="00E14D39" w:rsidRDefault="00E14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75"/>
    <w:multiLevelType w:val="hybridMultilevel"/>
    <w:tmpl w:val="09E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72025"/>
    <w:multiLevelType w:val="hybridMultilevel"/>
    <w:tmpl w:val="E8DE2418"/>
    <w:lvl w:ilvl="0" w:tplc="2558E78E">
      <w:start w:val="1"/>
      <w:numFmt w:val="bullet"/>
      <w:lvlText w:val=""/>
      <w:lvlJc w:val="left"/>
      <w:pPr>
        <w:tabs>
          <w:tab w:val="num" w:pos="720"/>
        </w:tabs>
        <w:ind w:left="720" w:hanging="360"/>
      </w:pPr>
      <w:rPr>
        <w:rFonts w:ascii="Wingdings" w:hAnsi="Wingdings" w:hint="default"/>
      </w:rPr>
    </w:lvl>
    <w:lvl w:ilvl="1" w:tplc="F9D0532C" w:tentative="1">
      <w:start w:val="1"/>
      <w:numFmt w:val="bullet"/>
      <w:lvlText w:val=""/>
      <w:lvlJc w:val="left"/>
      <w:pPr>
        <w:tabs>
          <w:tab w:val="num" w:pos="1440"/>
        </w:tabs>
        <w:ind w:left="1440" w:hanging="360"/>
      </w:pPr>
      <w:rPr>
        <w:rFonts w:ascii="Wingdings" w:hAnsi="Wingdings" w:hint="default"/>
      </w:rPr>
    </w:lvl>
    <w:lvl w:ilvl="2" w:tplc="3FC004EA" w:tentative="1">
      <w:start w:val="1"/>
      <w:numFmt w:val="bullet"/>
      <w:lvlText w:val=""/>
      <w:lvlJc w:val="left"/>
      <w:pPr>
        <w:tabs>
          <w:tab w:val="num" w:pos="2160"/>
        </w:tabs>
        <w:ind w:left="2160" w:hanging="360"/>
      </w:pPr>
      <w:rPr>
        <w:rFonts w:ascii="Wingdings" w:hAnsi="Wingdings" w:hint="default"/>
      </w:rPr>
    </w:lvl>
    <w:lvl w:ilvl="3" w:tplc="EE7470B6" w:tentative="1">
      <w:start w:val="1"/>
      <w:numFmt w:val="bullet"/>
      <w:lvlText w:val=""/>
      <w:lvlJc w:val="left"/>
      <w:pPr>
        <w:tabs>
          <w:tab w:val="num" w:pos="2880"/>
        </w:tabs>
        <w:ind w:left="2880" w:hanging="360"/>
      </w:pPr>
      <w:rPr>
        <w:rFonts w:ascii="Wingdings" w:hAnsi="Wingdings" w:hint="default"/>
      </w:rPr>
    </w:lvl>
    <w:lvl w:ilvl="4" w:tplc="84F0655A" w:tentative="1">
      <w:start w:val="1"/>
      <w:numFmt w:val="bullet"/>
      <w:lvlText w:val=""/>
      <w:lvlJc w:val="left"/>
      <w:pPr>
        <w:tabs>
          <w:tab w:val="num" w:pos="3600"/>
        </w:tabs>
        <w:ind w:left="3600" w:hanging="360"/>
      </w:pPr>
      <w:rPr>
        <w:rFonts w:ascii="Wingdings" w:hAnsi="Wingdings" w:hint="default"/>
      </w:rPr>
    </w:lvl>
    <w:lvl w:ilvl="5" w:tplc="AB0EBBF2" w:tentative="1">
      <w:start w:val="1"/>
      <w:numFmt w:val="bullet"/>
      <w:lvlText w:val=""/>
      <w:lvlJc w:val="left"/>
      <w:pPr>
        <w:tabs>
          <w:tab w:val="num" w:pos="4320"/>
        </w:tabs>
        <w:ind w:left="4320" w:hanging="360"/>
      </w:pPr>
      <w:rPr>
        <w:rFonts w:ascii="Wingdings" w:hAnsi="Wingdings" w:hint="default"/>
      </w:rPr>
    </w:lvl>
    <w:lvl w:ilvl="6" w:tplc="BA5ABDC0" w:tentative="1">
      <w:start w:val="1"/>
      <w:numFmt w:val="bullet"/>
      <w:lvlText w:val=""/>
      <w:lvlJc w:val="left"/>
      <w:pPr>
        <w:tabs>
          <w:tab w:val="num" w:pos="5040"/>
        </w:tabs>
        <w:ind w:left="5040" w:hanging="360"/>
      </w:pPr>
      <w:rPr>
        <w:rFonts w:ascii="Wingdings" w:hAnsi="Wingdings" w:hint="default"/>
      </w:rPr>
    </w:lvl>
    <w:lvl w:ilvl="7" w:tplc="08F0588E" w:tentative="1">
      <w:start w:val="1"/>
      <w:numFmt w:val="bullet"/>
      <w:lvlText w:val=""/>
      <w:lvlJc w:val="left"/>
      <w:pPr>
        <w:tabs>
          <w:tab w:val="num" w:pos="5760"/>
        </w:tabs>
        <w:ind w:left="5760" w:hanging="360"/>
      </w:pPr>
      <w:rPr>
        <w:rFonts w:ascii="Wingdings" w:hAnsi="Wingdings" w:hint="default"/>
      </w:rPr>
    </w:lvl>
    <w:lvl w:ilvl="8" w:tplc="B8B473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10660"/>
    <w:multiLevelType w:val="hybridMultilevel"/>
    <w:tmpl w:val="84C0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9011C"/>
    <w:multiLevelType w:val="hybridMultilevel"/>
    <w:tmpl w:val="6358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85D6B"/>
    <w:multiLevelType w:val="hybridMultilevel"/>
    <w:tmpl w:val="1834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C34D0"/>
    <w:multiLevelType w:val="hybridMultilevel"/>
    <w:tmpl w:val="ACDC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C0BF1"/>
    <w:multiLevelType w:val="hybridMultilevel"/>
    <w:tmpl w:val="9278A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21F7A"/>
    <w:multiLevelType w:val="hybridMultilevel"/>
    <w:tmpl w:val="940C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445F4"/>
    <w:multiLevelType w:val="hybridMultilevel"/>
    <w:tmpl w:val="096840F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E5690F"/>
    <w:multiLevelType w:val="hybridMultilevel"/>
    <w:tmpl w:val="FCD65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A3A32"/>
    <w:multiLevelType w:val="hybridMultilevel"/>
    <w:tmpl w:val="B9A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D4608"/>
    <w:multiLevelType w:val="hybridMultilevel"/>
    <w:tmpl w:val="EC3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348D3"/>
    <w:multiLevelType w:val="multilevel"/>
    <w:tmpl w:val="2B2CA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02F81"/>
    <w:multiLevelType w:val="hybridMultilevel"/>
    <w:tmpl w:val="5FD2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C4ADD"/>
    <w:multiLevelType w:val="hybridMultilevel"/>
    <w:tmpl w:val="A1E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52761"/>
    <w:multiLevelType w:val="hybridMultilevel"/>
    <w:tmpl w:val="F9C494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86D42"/>
    <w:multiLevelType w:val="hybridMultilevel"/>
    <w:tmpl w:val="7696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11D38"/>
    <w:multiLevelType w:val="hybridMultilevel"/>
    <w:tmpl w:val="3A40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46FC2"/>
    <w:multiLevelType w:val="hybridMultilevel"/>
    <w:tmpl w:val="4F7E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42A16"/>
    <w:multiLevelType w:val="hybridMultilevel"/>
    <w:tmpl w:val="9C48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270DC"/>
    <w:multiLevelType w:val="hybridMultilevel"/>
    <w:tmpl w:val="E5A6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851DE"/>
    <w:multiLevelType w:val="hybridMultilevel"/>
    <w:tmpl w:val="54665B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50EF7"/>
    <w:multiLevelType w:val="multilevel"/>
    <w:tmpl w:val="BE4E2C3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A345080"/>
    <w:multiLevelType w:val="hybridMultilevel"/>
    <w:tmpl w:val="F0E65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CD0697"/>
    <w:multiLevelType w:val="multilevel"/>
    <w:tmpl w:val="1E6C6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E775D6"/>
    <w:multiLevelType w:val="hybridMultilevel"/>
    <w:tmpl w:val="B74C5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23C4D"/>
    <w:multiLevelType w:val="hybridMultilevel"/>
    <w:tmpl w:val="48A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162F7"/>
    <w:multiLevelType w:val="hybridMultilevel"/>
    <w:tmpl w:val="DD50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4602F"/>
    <w:multiLevelType w:val="hybridMultilevel"/>
    <w:tmpl w:val="6276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8328A"/>
    <w:multiLevelType w:val="multilevel"/>
    <w:tmpl w:val="11BE2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B4C7D"/>
    <w:multiLevelType w:val="hybridMultilevel"/>
    <w:tmpl w:val="3D80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C19D7"/>
    <w:multiLevelType w:val="hybridMultilevel"/>
    <w:tmpl w:val="13AE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41C74"/>
    <w:multiLevelType w:val="hybridMultilevel"/>
    <w:tmpl w:val="74B0E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1C4242"/>
    <w:multiLevelType w:val="hybridMultilevel"/>
    <w:tmpl w:val="D3A63A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B60FAD"/>
    <w:multiLevelType w:val="multilevel"/>
    <w:tmpl w:val="0D3E8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681EBD"/>
    <w:multiLevelType w:val="hybridMultilevel"/>
    <w:tmpl w:val="05A4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74ACA"/>
    <w:multiLevelType w:val="hybridMultilevel"/>
    <w:tmpl w:val="D2C44A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735492">
    <w:abstractNumId w:val="5"/>
  </w:num>
  <w:num w:numId="2" w16cid:durableId="159201189">
    <w:abstractNumId w:val="0"/>
  </w:num>
  <w:num w:numId="3" w16cid:durableId="950823920">
    <w:abstractNumId w:val="10"/>
  </w:num>
  <w:num w:numId="4" w16cid:durableId="537814978">
    <w:abstractNumId w:val="19"/>
  </w:num>
  <w:num w:numId="5" w16cid:durableId="422065718">
    <w:abstractNumId w:val="2"/>
  </w:num>
  <w:num w:numId="6" w16cid:durableId="1226335325">
    <w:abstractNumId w:val="23"/>
  </w:num>
  <w:num w:numId="7" w16cid:durableId="365570823">
    <w:abstractNumId w:val="28"/>
  </w:num>
  <w:num w:numId="8" w16cid:durableId="2123113824">
    <w:abstractNumId w:val="12"/>
  </w:num>
  <w:num w:numId="9" w16cid:durableId="1126120598">
    <w:abstractNumId w:val="4"/>
  </w:num>
  <w:num w:numId="10" w16cid:durableId="1310327236">
    <w:abstractNumId w:val="29"/>
  </w:num>
  <w:num w:numId="11" w16cid:durableId="1376733585">
    <w:abstractNumId w:val="24"/>
  </w:num>
  <w:num w:numId="12" w16cid:durableId="83262325">
    <w:abstractNumId w:val="34"/>
  </w:num>
  <w:num w:numId="13" w16cid:durableId="676227224">
    <w:abstractNumId w:val="18"/>
  </w:num>
  <w:num w:numId="14" w16cid:durableId="570626114">
    <w:abstractNumId w:val="31"/>
  </w:num>
  <w:num w:numId="15" w16cid:durableId="1711612078">
    <w:abstractNumId w:val="8"/>
  </w:num>
  <w:num w:numId="16" w16cid:durableId="1689212047">
    <w:abstractNumId w:val="15"/>
  </w:num>
  <w:num w:numId="17" w16cid:durableId="1077941382">
    <w:abstractNumId w:val="36"/>
  </w:num>
  <w:num w:numId="18" w16cid:durableId="6686320">
    <w:abstractNumId w:val="9"/>
  </w:num>
  <w:num w:numId="19" w16cid:durableId="925726729">
    <w:abstractNumId w:val="21"/>
  </w:num>
  <w:num w:numId="20" w16cid:durableId="201982854">
    <w:abstractNumId w:val="25"/>
  </w:num>
  <w:num w:numId="21" w16cid:durableId="1299720003">
    <w:abstractNumId w:val="22"/>
  </w:num>
  <w:num w:numId="22" w16cid:durableId="1052198413">
    <w:abstractNumId w:val="6"/>
  </w:num>
  <w:num w:numId="23" w16cid:durableId="1799028738">
    <w:abstractNumId w:val="3"/>
  </w:num>
  <w:num w:numId="24" w16cid:durableId="572617510">
    <w:abstractNumId w:val="20"/>
  </w:num>
  <w:num w:numId="25" w16cid:durableId="1254315376">
    <w:abstractNumId w:val="35"/>
  </w:num>
  <w:num w:numId="26" w16cid:durableId="1270813649">
    <w:abstractNumId w:val="30"/>
  </w:num>
  <w:num w:numId="27" w16cid:durableId="549221247">
    <w:abstractNumId w:val="13"/>
  </w:num>
  <w:num w:numId="28" w16cid:durableId="1725979358">
    <w:abstractNumId w:val="16"/>
  </w:num>
  <w:num w:numId="29" w16cid:durableId="984818883">
    <w:abstractNumId w:val="32"/>
  </w:num>
  <w:num w:numId="30" w16cid:durableId="1227229278">
    <w:abstractNumId w:val="11"/>
  </w:num>
  <w:num w:numId="31" w16cid:durableId="461339843">
    <w:abstractNumId w:val="1"/>
  </w:num>
  <w:num w:numId="32" w16cid:durableId="1443570962">
    <w:abstractNumId w:val="26"/>
  </w:num>
  <w:num w:numId="33" w16cid:durableId="1991471739">
    <w:abstractNumId w:val="14"/>
  </w:num>
  <w:num w:numId="34" w16cid:durableId="1078866328">
    <w:abstractNumId w:val="27"/>
  </w:num>
  <w:num w:numId="35" w16cid:durableId="182935892">
    <w:abstractNumId w:val="7"/>
  </w:num>
  <w:num w:numId="36" w16cid:durableId="623930871">
    <w:abstractNumId w:val="33"/>
  </w:num>
  <w:num w:numId="37" w16cid:durableId="3521500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FC"/>
    <w:rsid w:val="00002764"/>
    <w:rsid w:val="00004D71"/>
    <w:rsid w:val="00016045"/>
    <w:rsid w:val="0002002B"/>
    <w:rsid w:val="00022120"/>
    <w:rsid w:val="00023625"/>
    <w:rsid w:val="00030C3B"/>
    <w:rsid w:val="00033C76"/>
    <w:rsid w:val="00034FD9"/>
    <w:rsid w:val="00037119"/>
    <w:rsid w:val="000378F4"/>
    <w:rsid w:val="00051357"/>
    <w:rsid w:val="000517B3"/>
    <w:rsid w:val="0005561F"/>
    <w:rsid w:val="00055C5E"/>
    <w:rsid w:val="00055E1F"/>
    <w:rsid w:val="000569A8"/>
    <w:rsid w:val="0006295F"/>
    <w:rsid w:val="00067B03"/>
    <w:rsid w:val="00093B45"/>
    <w:rsid w:val="0009594F"/>
    <w:rsid w:val="00096BE2"/>
    <w:rsid w:val="000A22F3"/>
    <w:rsid w:val="000A576F"/>
    <w:rsid w:val="000B1384"/>
    <w:rsid w:val="000B24C0"/>
    <w:rsid w:val="000B4192"/>
    <w:rsid w:val="000B4AD3"/>
    <w:rsid w:val="000C2C3D"/>
    <w:rsid w:val="000C42BF"/>
    <w:rsid w:val="000C4C04"/>
    <w:rsid w:val="000D01D9"/>
    <w:rsid w:val="000D1BA6"/>
    <w:rsid w:val="000D3F57"/>
    <w:rsid w:val="000D620C"/>
    <w:rsid w:val="000D6ABF"/>
    <w:rsid w:val="000E094F"/>
    <w:rsid w:val="000E4E69"/>
    <w:rsid w:val="000F11FD"/>
    <w:rsid w:val="000F3B06"/>
    <w:rsid w:val="00107B0B"/>
    <w:rsid w:val="00111613"/>
    <w:rsid w:val="0012087B"/>
    <w:rsid w:val="00121838"/>
    <w:rsid w:val="00123ADF"/>
    <w:rsid w:val="001336A8"/>
    <w:rsid w:val="001356D4"/>
    <w:rsid w:val="00145777"/>
    <w:rsid w:val="0014713B"/>
    <w:rsid w:val="00147286"/>
    <w:rsid w:val="00147EC6"/>
    <w:rsid w:val="00154C69"/>
    <w:rsid w:val="00166602"/>
    <w:rsid w:val="00166E3C"/>
    <w:rsid w:val="001726BD"/>
    <w:rsid w:val="00173C4F"/>
    <w:rsid w:val="001759E2"/>
    <w:rsid w:val="001828F4"/>
    <w:rsid w:val="00184431"/>
    <w:rsid w:val="00185867"/>
    <w:rsid w:val="001864FE"/>
    <w:rsid w:val="0019062B"/>
    <w:rsid w:val="0019216B"/>
    <w:rsid w:val="00197C07"/>
    <w:rsid w:val="001A7541"/>
    <w:rsid w:val="001C7AAC"/>
    <w:rsid w:val="001D391E"/>
    <w:rsid w:val="001D4D73"/>
    <w:rsid w:val="001E130E"/>
    <w:rsid w:val="001E79A5"/>
    <w:rsid w:val="001F2A23"/>
    <w:rsid w:val="002019A6"/>
    <w:rsid w:val="0021274D"/>
    <w:rsid w:val="00217DF1"/>
    <w:rsid w:val="00220AAC"/>
    <w:rsid w:val="00221297"/>
    <w:rsid w:val="002220B8"/>
    <w:rsid w:val="00222641"/>
    <w:rsid w:val="00225DBC"/>
    <w:rsid w:val="00226AC6"/>
    <w:rsid w:val="00237603"/>
    <w:rsid w:val="002379C3"/>
    <w:rsid w:val="002415C7"/>
    <w:rsid w:val="0024195E"/>
    <w:rsid w:val="00267D74"/>
    <w:rsid w:val="002701F7"/>
    <w:rsid w:val="0027384F"/>
    <w:rsid w:val="00276412"/>
    <w:rsid w:val="00286762"/>
    <w:rsid w:val="00287D04"/>
    <w:rsid w:val="00291FDE"/>
    <w:rsid w:val="00292E55"/>
    <w:rsid w:val="002943DC"/>
    <w:rsid w:val="0029445A"/>
    <w:rsid w:val="00296C39"/>
    <w:rsid w:val="002A6384"/>
    <w:rsid w:val="002B2A35"/>
    <w:rsid w:val="002C307D"/>
    <w:rsid w:val="002C3967"/>
    <w:rsid w:val="002C6A70"/>
    <w:rsid w:val="002C7169"/>
    <w:rsid w:val="002D48CB"/>
    <w:rsid w:val="002D64ED"/>
    <w:rsid w:val="002F55DC"/>
    <w:rsid w:val="00302D48"/>
    <w:rsid w:val="003108B0"/>
    <w:rsid w:val="0032022A"/>
    <w:rsid w:val="00322B3A"/>
    <w:rsid w:val="0033244A"/>
    <w:rsid w:val="00333C8F"/>
    <w:rsid w:val="00334CB1"/>
    <w:rsid w:val="00340EF8"/>
    <w:rsid w:val="00343BEE"/>
    <w:rsid w:val="00344DBE"/>
    <w:rsid w:val="0034565C"/>
    <w:rsid w:val="003512A7"/>
    <w:rsid w:val="00353ED5"/>
    <w:rsid w:val="00355489"/>
    <w:rsid w:val="00355AA5"/>
    <w:rsid w:val="00357D8A"/>
    <w:rsid w:val="00361183"/>
    <w:rsid w:val="00366958"/>
    <w:rsid w:val="003711A5"/>
    <w:rsid w:val="00374F68"/>
    <w:rsid w:val="00380EA9"/>
    <w:rsid w:val="00381696"/>
    <w:rsid w:val="00381A8C"/>
    <w:rsid w:val="00386ED0"/>
    <w:rsid w:val="003A72E7"/>
    <w:rsid w:val="003B4A01"/>
    <w:rsid w:val="003B7F65"/>
    <w:rsid w:val="003C54B3"/>
    <w:rsid w:val="003D668D"/>
    <w:rsid w:val="003E1A55"/>
    <w:rsid w:val="003E52EE"/>
    <w:rsid w:val="003F6164"/>
    <w:rsid w:val="003F6F3B"/>
    <w:rsid w:val="00401088"/>
    <w:rsid w:val="00421D4D"/>
    <w:rsid w:val="00424980"/>
    <w:rsid w:val="004300B1"/>
    <w:rsid w:val="00431076"/>
    <w:rsid w:val="00432BDE"/>
    <w:rsid w:val="004353B1"/>
    <w:rsid w:val="0044695E"/>
    <w:rsid w:val="00451004"/>
    <w:rsid w:val="004647D3"/>
    <w:rsid w:val="00471016"/>
    <w:rsid w:val="004719F1"/>
    <w:rsid w:val="004726A3"/>
    <w:rsid w:val="00475F75"/>
    <w:rsid w:val="00477E21"/>
    <w:rsid w:val="00480661"/>
    <w:rsid w:val="00483151"/>
    <w:rsid w:val="0048545D"/>
    <w:rsid w:val="004856B2"/>
    <w:rsid w:val="00490C2E"/>
    <w:rsid w:val="00492B85"/>
    <w:rsid w:val="00494FAB"/>
    <w:rsid w:val="004A06FC"/>
    <w:rsid w:val="004C2670"/>
    <w:rsid w:val="004C3ED3"/>
    <w:rsid w:val="004D4DAE"/>
    <w:rsid w:val="004D6795"/>
    <w:rsid w:val="004D77DC"/>
    <w:rsid w:val="004D7E80"/>
    <w:rsid w:val="004E6EB2"/>
    <w:rsid w:val="004F228C"/>
    <w:rsid w:val="004F5011"/>
    <w:rsid w:val="004F606D"/>
    <w:rsid w:val="004F60EF"/>
    <w:rsid w:val="005014A9"/>
    <w:rsid w:val="00513356"/>
    <w:rsid w:val="00515E0A"/>
    <w:rsid w:val="00522168"/>
    <w:rsid w:val="00537E81"/>
    <w:rsid w:val="005408C1"/>
    <w:rsid w:val="005417EA"/>
    <w:rsid w:val="005521B6"/>
    <w:rsid w:val="005541ED"/>
    <w:rsid w:val="005657E5"/>
    <w:rsid w:val="005677F2"/>
    <w:rsid w:val="00573FB9"/>
    <w:rsid w:val="00577A99"/>
    <w:rsid w:val="00582609"/>
    <w:rsid w:val="00583E2F"/>
    <w:rsid w:val="00584863"/>
    <w:rsid w:val="0058568F"/>
    <w:rsid w:val="005901FA"/>
    <w:rsid w:val="00595E16"/>
    <w:rsid w:val="00597DE4"/>
    <w:rsid w:val="005A0995"/>
    <w:rsid w:val="005A6D9F"/>
    <w:rsid w:val="005A740E"/>
    <w:rsid w:val="005B5867"/>
    <w:rsid w:val="005B78CA"/>
    <w:rsid w:val="005C1E1A"/>
    <w:rsid w:val="005C38A7"/>
    <w:rsid w:val="005D3933"/>
    <w:rsid w:val="005D42C1"/>
    <w:rsid w:val="005D5989"/>
    <w:rsid w:val="005E2368"/>
    <w:rsid w:val="005F299A"/>
    <w:rsid w:val="00602BD7"/>
    <w:rsid w:val="00603625"/>
    <w:rsid w:val="006045BB"/>
    <w:rsid w:val="006079CD"/>
    <w:rsid w:val="006164DE"/>
    <w:rsid w:val="0062203C"/>
    <w:rsid w:val="00623F75"/>
    <w:rsid w:val="00624AD5"/>
    <w:rsid w:val="00630582"/>
    <w:rsid w:val="00636CA1"/>
    <w:rsid w:val="006451C1"/>
    <w:rsid w:val="00655E9E"/>
    <w:rsid w:val="006565CF"/>
    <w:rsid w:val="00657B87"/>
    <w:rsid w:val="00670FD5"/>
    <w:rsid w:val="00673DFE"/>
    <w:rsid w:val="00675066"/>
    <w:rsid w:val="00675071"/>
    <w:rsid w:val="00680AFE"/>
    <w:rsid w:val="00683D91"/>
    <w:rsid w:val="00686100"/>
    <w:rsid w:val="00686F53"/>
    <w:rsid w:val="006928B5"/>
    <w:rsid w:val="006A1E9D"/>
    <w:rsid w:val="006A395D"/>
    <w:rsid w:val="006B3090"/>
    <w:rsid w:val="006B38B1"/>
    <w:rsid w:val="006C4B59"/>
    <w:rsid w:val="006C7D85"/>
    <w:rsid w:val="006D4271"/>
    <w:rsid w:val="006D55E3"/>
    <w:rsid w:val="006D7E79"/>
    <w:rsid w:val="006E6EF4"/>
    <w:rsid w:val="006F3BAA"/>
    <w:rsid w:val="006F7EA9"/>
    <w:rsid w:val="007049F7"/>
    <w:rsid w:val="00705A94"/>
    <w:rsid w:val="00712935"/>
    <w:rsid w:val="00714E23"/>
    <w:rsid w:val="007165DF"/>
    <w:rsid w:val="00717971"/>
    <w:rsid w:val="00721D6B"/>
    <w:rsid w:val="00726834"/>
    <w:rsid w:val="007273EF"/>
    <w:rsid w:val="007443CA"/>
    <w:rsid w:val="00754A96"/>
    <w:rsid w:val="0076230C"/>
    <w:rsid w:val="00771631"/>
    <w:rsid w:val="00774325"/>
    <w:rsid w:val="00780A6B"/>
    <w:rsid w:val="00781357"/>
    <w:rsid w:val="007839D3"/>
    <w:rsid w:val="00784742"/>
    <w:rsid w:val="0079329E"/>
    <w:rsid w:val="007943D9"/>
    <w:rsid w:val="007946CC"/>
    <w:rsid w:val="00795710"/>
    <w:rsid w:val="007B2F43"/>
    <w:rsid w:val="007B410D"/>
    <w:rsid w:val="007C0E0B"/>
    <w:rsid w:val="007C4F7A"/>
    <w:rsid w:val="007C537D"/>
    <w:rsid w:val="007C7318"/>
    <w:rsid w:val="007D3CDF"/>
    <w:rsid w:val="007D5807"/>
    <w:rsid w:val="007D5ACC"/>
    <w:rsid w:val="007E2B2C"/>
    <w:rsid w:val="007E48D4"/>
    <w:rsid w:val="007E7D71"/>
    <w:rsid w:val="007F17A2"/>
    <w:rsid w:val="007F7AB4"/>
    <w:rsid w:val="008021BF"/>
    <w:rsid w:val="008108F8"/>
    <w:rsid w:val="00814F53"/>
    <w:rsid w:val="00815C7F"/>
    <w:rsid w:val="00815DE0"/>
    <w:rsid w:val="00824447"/>
    <w:rsid w:val="008328C7"/>
    <w:rsid w:val="00836AFA"/>
    <w:rsid w:val="00845E39"/>
    <w:rsid w:val="00847BED"/>
    <w:rsid w:val="0085045D"/>
    <w:rsid w:val="00851DB3"/>
    <w:rsid w:val="00852278"/>
    <w:rsid w:val="00860C11"/>
    <w:rsid w:val="00862063"/>
    <w:rsid w:val="00863834"/>
    <w:rsid w:val="008647DC"/>
    <w:rsid w:val="008656E0"/>
    <w:rsid w:val="00871978"/>
    <w:rsid w:val="00873DC8"/>
    <w:rsid w:val="00876E90"/>
    <w:rsid w:val="008850EB"/>
    <w:rsid w:val="008915E9"/>
    <w:rsid w:val="008950A3"/>
    <w:rsid w:val="008A45FC"/>
    <w:rsid w:val="008B6E1C"/>
    <w:rsid w:val="008D0925"/>
    <w:rsid w:val="008D0D6D"/>
    <w:rsid w:val="008D3BD9"/>
    <w:rsid w:val="008D614B"/>
    <w:rsid w:val="008E2C2D"/>
    <w:rsid w:val="008E4C4C"/>
    <w:rsid w:val="008E6F50"/>
    <w:rsid w:val="008F695A"/>
    <w:rsid w:val="00902579"/>
    <w:rsid w:val="00906113"/>
    <w:rsid w:val="00915866"/>
    <w:rsid w:val="00915DE2"/>
    <w:rsid w:val="00915E1C"/>
    <w:rsid w:val="009259CB"/>
    <w:rsid w:val="00925E9C"/>
    <w:rsid w:val="00932238"/>
    <w:rsid w:val="00933C88"/>
    <w:rsid w:val="0094043A"/>
    <w:rsid w:val="00944263"/>
    <w:rsid w:val="00950398"/>
    <w:rsid w:val="00953D21"/>
    <w:rsid w:val="00956793"/>
    <w:rsid w:val="0096098E"/>
    <w:rsid w:val="0097100F"/>
    <w:rsid w:val="00973556"/>
    <w:rsid w:val="00977FC5"/>
    <w:rsid w:val="00980F53"/>
    <w:rsid w:val="0098269F"/>
    <w:rsid w:val="00987605"/>
    <w:rsid w:val="0098798F"/>
    <w:rsid w:val="0099180A"/>
    <w:rsid w:val="00992744"/>
    <w:rsid w:val="009A0350"/>
    <w:rsid w:val="009A48B3"/>
    <w:rsid w:val="009C37E2"/>
    <w:rsid w:val="009C499E"/>
    <w:rsid w:val="009D05E0"/>
    <w:rsid w:val="009F266F"/>
    <w:rsid w:val="00A01AC5"/>
    <w:rsid w:val="00A027BA"/>
    <w:rsid w:val="00A17BA5"/>
    <w:rsid w:val="00A21B37"/>
    <w:rsid w:val="00A21FFD"/>
    <w:rsid w:val="00A41405"/>
    <w:rsid w:val="00A4412F"/>
    <w:rsid w:val="00A4467A"/>
    <w:rsid w:val="00A605A7"/>
    <w:rsid w:val="00A661CB"/>
    <w:rsid w:val="00A66E8D"/>
    <w:rsid w:val="00A674BA"/>
    <w:rsid w:val="00A67E74"/>
    <w:rsid w:val="00A7410A"/>
    <w:rsid w:val="00A760D1"/>
    <w:rsid w:val="00A826FE"/>
    <w:rsid w:val="00A83AA1"/>
    <w:rsid w:val="00A85EFC"/>
    <w:rsid w:val="00A87670"/>
    <w:rsid w:val="00A90709"/>
    <w:rsid w:val="00A93E7D"/>
    <w:rsid w:val="00A94F97"/>
    <w:rsid w:val="00AA053D"/>
    <w:rsid w:val="00AA2EF3"/>
    <w:rsid w:val="00AA4F6E"/>
    <w:rsid w:val="00AA5107"/>
    <w:rsid w:val="00AB5204"/>
    <w:rsid w:val="00AB62B0"/>
    <w:rsid w:val="00AC13E0"/>
    <w:rsid w:val="00AC72D1"/>
    <w:rsid w:val="00AD25DC"/>
    <w:rsid w:val="00AD65E3"/>
    <w:rsid w:val="00AE3355"/>
    <w:rsid w:val="00AF05A8"/>
    <w:rsid w:val="00AF0DA1"/>
    <w:rsid w:val="00AF35E6"/>
    <w:rsid w:val="00AF69C9"/>
    <w:rsid w:val="00B02F6C"/>
    <w:rsid w:val="00B11B75"/>
    <w:rsid w:val="00B17258"/>
    <w:rsid w:val="00B2712B"/>
    <w:rsid w:val="00B3042C"/>
    <w:rsid w:val="00B331D1"/>
    <w:rsid w:val="00B35D6D"/>
    <w:rsid w:val="00B37DFE"/>
    <w:rsid w:val="00B4266E"/>
    <w:rsid w:val="00B4332D"/>
    <w:rsid w:val="00B44289"/>
    <w:rsid w:val="00B4604F"/>
    <w:rsid w:val="00B46CCF"/>
    <w:rsid w:val="00B50477"/>
    <w:rsid w:val="00B53861"/>
    <w:rsid w:val="00B5482B"/>
    <w:rsid w:val="00B64640"/>
    <w:rsid w:val="00B73384"/>
    <w:rsid w:val="00B75CAC"/>
    <w:rsid w:val="00B832BB"/>
    <w:rsid w:val="00B9505F"/>
    <w:rsid w:val="00B977FA"/>
    <w:rsid w:val="00BA17AE"/>
    <w:rsid w:val="00BB1B6A"/>
    <w:rsid w:val="00BB6147"/>
    <w:rsid w:val="00BD150C"/>
    <w:rsid w:val="00BD3981"/>
    <w:rsid w:val="00BD3CB5"/>
    <w:rsid w:val="00BD695B"/>
    <w:rsid w:val="00BE36C6"/>
    <w:rsid w:val="00BF2591"/>
    <w:rsid w:val="00BF28E1"/>
    <w:rsid w:val="00BF5BA3"/>
    <w:rsid w:val="00C06499"/>
    <w:rsid w:val="00C111E5"/>
    <w:rsid w:val="00C11F0A"/>
    <w:rsid w:val="00C14A75"/>
    <w:rsid w:val="00C156C7"/>
    <w:rsid w:val="00C202EA"/>
    <w:rsid w:val="00C23209"/>
    <w:rsid w:val="00C26057"/>
    <w:rsid w:val="00C423DB"/>
    <w:rsid w:val="00C509BA"/>
    <w:rsid w:val="00C57746"/>
    <w:rsid w:val="00C66070"/>
    <w:rsid w:val="00C75678"/>
    <w:rsid w:val="00C77AA5"/>
    <w:rsid w:val="00C82648"/>
    <w:rsid w:val="00CB330F"/>
    <w:rsid w:val="00CC2007"/>
    <w:rsid w:val="00CC3DFC"/>
    <w:rsid w:val="00CC49DC"/>
    <w:rsid w:val="00CC79BC"/>
    <w:rsid w:val="00CD065C"/>
    <w:rsid w:val="00CD0EBA"/>
    <w:rsid w:val="00CD2DE2"/>
    <w:rsid w:val="00CD6757"/>
    <w:rsid w:val="00CE285D"/>
    <w:rsid w:val="00CE40D2"/>
    <w:rsid w:val="00CE687A"/>
    <w:rsid w:val="00CE7E28"/>
    <w:rsid w:val="00CF1B8E"/>
    <w:rsid w:val="00D13BF7"/>
    <w:rsid w:val="00D22978"/>
    <w:rsid w:val="00D22C8F"/>
    <w:rsid w:val="00D22F52"/>
    <w:rsid w:val="00D23F4A"/>
    <w:rsid w:val="00D328CA"/>
    <w:rsid w:val="00D516E6"/>
    <w:rsid w:val="00D51C22"/>
    <w:rsid w:val="00D60EBD"/>
    <w:rsid w:val="00D60FD7"/>
    <w:rsid w:val="00D62B6B"/>
    <w:rsid w:val="00D657DA"/>
    <w:rsid w:val="00D761BE"/>
    <w:rsid w:val="00D77F3D"/>
    <w:rsid w:val="00D83EAA"/>
    <w:rsid w:val="00D84BED"/>
    <w:rsid w:val="00D863B6"/>
    <w:rsid w:val="00D903F1"/>
    <w:rsid w:val="00D903FB"/>
    <w:rsid w:val="00DC1D24"/>
    <w:rsid w:val="00DD092C"/>
    <w:rsid w:val="00DD4F10"/>
    <w:rsid w:val="00DF1F6D"/>
    <w:rsid w:val="00DF3B3E"/>
    <w:rsid w:val="00E02EA0"/>
    <w:rsid w:val="00E11AF4"/>
    <w:rsid w:val="00E14D39"/>
    <w:rsid w:val="00E16A79"/>
    <w:rsid w:val="00E177D3"/>
    <w:rsid w:val="00E32842"/>
    <w:rsid w:val="00E35DFF"/>
    <w:rsid w:val="00E44795"/>
    <w:rsid w:val="00E44DC4"/>
    <w:rsid w:val="00E476F3"/>
    <w:rsid w:val="00E5562D"/>
    <w:rsid w:val="00E642CC"/>
    <w:rsid w:val="00E64947"/>
    <w:rsid w:val="00E64A06"/>
    <w:rsid w:val="00E751C3"/>
    <w:rsid w:val="00E752A5"/>
    <w:rsid w:val="00E7553A"/>
    <w:rsid w:val="00E8707C"/>
    <w:rsid w:val="00E90117"/>
    <w:rsid w:val="00E90283"/>
    <w:rsid w:val="00E95257"/>
    <w:rsid w:val="00E96221"/>
    <w:rsid w:val="00EA2A44"/>
    <w:rsid w:val="00EA4DAC"/>
    <w:rsid w:val="00EB3DC2"/>
    <w:rsid w:val="00EC767D"/>
    <w:rsid w:val="00ED00A2"/>
    <w:rsid w:val="00ED3AC9"/>
    <w:rsid w:val="00ED4EB7"/>
    <w:rsid w:val="00EE017D"/>
    <w:rsid w:val="00EE1A50"/>
    <w:rsid w:val="00EE6E90"/>
    <w:rsid w:val="00EE77C9"/>
    <w:rsid w:val="00EE7D43"/>
    <w:rsid w:val="00F03A8F"/>
    <w:rsid w:val="00F04F01"/>
    <w:rsid w:val="00F07A21"/>
    <w:rsid w:val="00F10F3B"/>
    <w:rsid w:val="00F11D06"/>
    <w:rsid w:val="00F15CEE"/>
    <w:rsid w:val="00F17D28"/>
    <w:rsid w:val="00F20104"/>
    <w:rsid w:val="00F207E6"/>
    <w:rsid w:val="00F224F3"/>
    <w:rsid w:val="00F22A48"/>
    <w:rsid w:val="00F23C7E"/>
    <w:rsid w:val="00F43ECE"/>
    <w:rsid w:val="00F44BA1"/>
    <w:rsid w:val="00F509FE"/>
    <w:rsid w:val="00F6099F"/>
    <w:rsid w:val="00F6302B"/>
    <w:rsid w:val="00F64ADA"/>
    <w:rsid w:val="00F8024A"/>
    <w:rsid w:val="00F94038"/>
    <w:rsid w:val="00F964BE"/>
    <w:rsid w:val="00FA5BFA"/>
    <w:rsid w:val="00FA7C85"/>
    <w:rsid w:val="00FB7BE3"/>
    <w:rsid w:val="00FC25FB"/>
    <w:rsid w:val="00FD23F8"/>
    <w:rsid w:val="00FD6CF0"/>
    <w:rsid w:val="00FD78FF"/>
    <w:rsid w:val="00FE04B7"/>
    <w:rsid w:val="00FE574D"/>
    <w:rsid w:val="00FF1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179AD"/>
  <w15:chartTrackingRefBased/>
  <w15:docId w15:val="{D3E6647D-1314-4E0A-A6E5-A18A1B86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2BB"/>
    <w:pPr>
      <w:keepNext/>
      <w:keepLines/>
      <w:spacing w:before="240" w:after="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B832BB"/>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link w:val="Heading3Char"/>
    <w:uiPriority w:val="9"/>
    <w:qFormat/>
    <w:rsid w:val="00C509B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unhideWhenUsed/>
    <w:qFormat/>
    <w:rsid w:val="00B46C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A70"/>
    <w:pPr>
      <w:ind w:left="720"/>
      <w:contextualSpacing/>
    </w:pPr>
  </w:style>
  <w:style w:type="character" w:styleId="Hyperlink">
    <w:name w:val="Hyperlink"/>
    <w:basedOn w:val="DefaultParagraphFont"/>
    <w:uiPriority w:val="99"/>
    <w:unhideWhenUsed/>
    <w:rsid w:val="00C06499"/>
    <w:rPr>
      <w:color w:val="0563C1" w:themeColor="hyperlink"/>
      <w:u w:val="single"/>
    </w:rPr>
  </w:style>
  <w:style w:type="character" w:styleId="UnresolvedMention">
    <w:name w:val="Unresolved Mention"/>
    <w:basedOn w:val="DefaultParagraphFont"/>
    <w:uiPriority w:val="99"/>
    <w:semiHidden/>
    <w:unhideWhenUsed/>
    <w:rsid w:val="00C06499"/>
    <w:rPr>
      <w:color w:val="605E5C"/>
      <w:shd w:val="clear" w:color="auto" w:fill="E1DFDD"/>
    </w:rPr>
  </w:style>
  <w:style w:type="character" w:customStyle="1" w:styleId="Heading3Char">
    <w:name w:val="Heading 3 Char"/>
    <w:basedOn w:val="DefaultParagraphFont"/>
    <w:link w:val="Heading3"/>
    <w:uiPriority w:val="9"/>
    <w:rsid w:val="00C509B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C509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D77F3D"/>
    <w:rPr>
      <w:color w:val="954F72" w:themeColor="followedHyperlink"/>
      <w:u w:val="single"/>
    </w:rPr>
  </w:style>
  <w:style w:type="table" w:styleId="TableGrid">
    <w:name w:val="Table Grid"/>
    <w:basedOn w:val="TableNormal"/>
    <w:uiPriority w:val="39"/>
    <w:rsid w:val="0038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2BB"/>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B832BB"/>
    <w:rPr>
      <w:rFonts w:asciiTheme="majorHAnsi" w:eastAsiaTheme="majorEastAsia" w:hAnsiTheme="majorHAnsi" w:cstheme="majorBidi"/>
      <w:b/>
      <w:color w:val="2F5496" w:themeColor="accent1" w:themeShade="BF"/>
      <w:sz w:val="26"/>
      <w:szCs w:val="26"/>
    </w:rPr>
  </w:style>
  <w:style w:type="paragraph" w:styleId="NoSpacing">
    <w:name w:val="No Spacing"/>
    <w:aliases w:val="Table"/>
    <w:uiPriority w:val="1"/>
    <w:qFormat/>
    <w:rsid w:val="00AE3355"/>
    <w:pPr>
      <w:spacing w:after="0" w:line="240" w:lineRule="auto"/>
    </w:pPr>
    <w:rPr>
      <w:rFonts w:ascii="Helvetica" w:eastAsiaTheme="minorEastAsia" w:hAnsi="Helvetica"/>
      <w:kern w:val="0"/>
      <w:szCs w:val="24"/>
      <w14:ligatures w14:val="none"/>
    </w:rPr>
  </w:style>
  <w:style w:type="paragraph" w:styleId="Header">
    <w:name w:val="header"/>
    <w:basedOn w:val="Normal"/>
    <w:link w:val="HeaderChar"/>
    <w:uiPriority w:val="99"/>
    <w:unhideWhenUsed/>
    <w:rsid w:val="00A87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670"/>
  </w:style>
  <w:style w:type="paragraph" w:styleId="Footer">
    <w:name w:val="footer"/>
    <w:basedOn w:val="Normal"/>
    <w:link w:val="FooterChar"/>
    <w:uiPriority w:val="99"/>
    <w:unhideWhenUsed/>
    <w:rsid w:val="00A87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670"/>
  </w:style>
  <w:style w:type="paragraph" w:styleId="Revision">
    <w:name w:val="Revision"/>
    <w:hidden/>
    <w:uiPriority w:val="99"/>
    <w:semiHidden/>
    <w:rsid w:val="00E5562D"/>
    <w:pPr>
      <w:spacing w:after="0" w:line="240" w:lineRule="auto"/>
    </w:pPr>
  </w:style>
  <w:style w:type="character" w:customStyle="1" w:styleId="Heading4Char">
    <w:name w:val="Heading 4 Char"/>
    <w:basedOn w:val="DefaultParagraphFont"/>
    <w:link w:val="Heading4"/>
    <w:uiPriority w:val="9"/>
    <w:rsid w:val="00B46CCF"/>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B46C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6CCF"/>
    <w:rPr>
      <w:rFonts w:eastAsiaTheme="minorEastAsia"/>
      <w:color w:val="5A5A5A" w:themeColor="text1" w:themeTint="A5"/>
      <w:spacing w:val="15"/>
    </w:rPr>
  </w:style>
  <w:style w:type="paragraph" w:styleId="TOCHeading">
    <w:name w:val="TOC Heading"/>
    <w:basedOn w:val="Heading1"/>
    <w:next w:val="Normal"/>
    <w:uiPriority w:val="39"/>
    <w:unhideWhenUsed/>
    <w:qFormat/>
    <w:rsid w:val="007C7318"/>
    <w:p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7C73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301">
      <w:bodyDiv w:val="1"/>
      <w:marLeft w:val="0"/>
      <w:marRight w:val="0"/>
      <w:marTop w:val="0"/>
      <w:marBottom w:val="0"/>
      <w:divBdr>
        <w:top w:val="none" w:sz="0" w:space="0" w:color="auto"/>
        <w:left w:val="none" w:sz="0" w:space="0" w:color="auto"/>
        <w:bottom w:val="none" w:sz="0" w:space="0" w:color="auto"/>
        <w:right w:val="none" w:sz="0" w:space="0" w:color="auto"/>
      </w:divBdr>
    </w:div>
    <w:div w:id="220210605">
      <w:bodyDiv w:val="1"/>
      <w:marLeft w:val="0"/>
      <w:marRight w:val="0"/>
      <w:marTop w:val="0"/>
      <w:marBottom w:val="0"/>
      <w:divBdr>
        <w:top w:val="none" w:sz="0" w:space="0" w:color="auto"/>
        <w:left w:val="none" w:sz="0" w:space="0" w:color="auto"/>
        <w:bottom w:val="none" w:sz="0" w:space="0" w:color="auto"/>
        <w:right w:val="none" w:sz="0" w:space="0" w:color="auto"/>
      </w:divBdr>
      <w:divsChild>
        <w:div w:id="1683314137">
          <w:marLeft w:val="446"/>
          <w:marRight w:val="0"/>
          <w:marTop w:val="0"/>
          <w:marBottom w:val="0"/>
          <w:divBdr>
            <w:top w:val="none" w:sz="0" w:space="0" w:color="auto"/>
            <w:left w:val="none" w:sz="0" w:space="0" w:color="auto"/>
            <w:bottom w:val="none" w:sz="0" w:space="0" w:color="auto"/>
            <w:right w:val="none" w:sz="0" w:space="0" w:color="auto"/>
          </w:divBdr>
        </w:div>
      </w:divsChild>
    </w:div>
    <w:div w:id="3302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embed/liaBs1-Zz3I?feature=oemb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5475-3A7D-40D0-90D6-B35D145B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Fry</dc:creator>
  <cp:keywords/>
  <dc:description/>
  <cp:lastModifiedBy>Rupert Braun</cp:lastModifiedBy>
  <cp:revision>2</cp:revision>
  <dcterms:created xsi:type="dcterms:W3CDTF">2024-03-03T12:16:00Z</dcterms:created>
  <dcterms:modified xsi:type="dcterms:W3CDTF">2024-03-03T12:16:00Z</dcterms:modified>
</cp:coreProperties>
</file>